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ascii="方正小标宋_GBK" w:eastAsia="方正小标宋_GBK"/>
          <w:sz w:val="44"/>
          <w:szCs w:val="44"/>
        </w:rPr>
      </w:pPr>
      <w:r>
        <w:rPr>
          <w:rFonts w:hint="eastAsia" w:ascii="方正小标宋_GBK" w:eastAsia="方正小标宋_GBK"/>
          <w:sz w:val="44"/>
          <w:szCs w:val="44"/>
        </w:rPr>
        <w:t>2020年度自治区药品监督管理局</w:t>
      </w:r>
    </w:p>
    <w:p>
      <w:pPr>
        <w:adjustRightInd w:val="0"/>
        <w:snapToGrid w:val="0"/>
        <w:jc w:val="center"/>
        <w:rPr>
          <w:rFonts w:ascii="方正小标宋_GBK" w:eastAsia="方正小标宋_GBK"/>
          <w:sz w:val="44"/>
          <w:szCs w:val="44"/>
        </w:rPr>
      </w:pPr>
      <w:r>
        <w:rPr>
          <w:rFonts w:hint="eastAsia" w:ascii="方正小标宋_GBK" w:eastAsia="方正小标宋_GBK"/>
          <w:sz w:val="44"/>
          <w:szCs w:val="44"/>
        </w:rPr>
        <w:t>干部教育培训计划</w:t>
      </w:r>
    </w:p>
    <w:p>
      <w:pPr>
        <w:adjustRightInd w:val="0"/>
        <w:ind w:firstLine="632" w:firstLineChars="200"/>
        <w:rPr>
          <w:rFonts w:ascii="Times New Roman"/>
        </w:rPr>
      </w:pPr>
    </w:p>
    <w:p>
      <w:pPr>
        <w:adjustRightInd w:val="0"/>
        <w:ind w:firstLine="632" w:firstLineChars="200"/>
        <w:rPr>
          <w:rFonts w:hAnsi="仿宋"/>
          <w:szCs w:val="32"/>
        </w:rPr>
      </w:pPr>
      <w:r>
        <w:rPr>
          <w:rFonts w:hAnsi="仿宋"/>
          <w:szCs w:val="32"/>
        </w:rPr>
        <w:t>根据《国家药监局关于印发药品监管系统干部教育培训工作实施意见的通知》（以下简称《实施意见》）和自治区党委组织部《关于印发〈自治区“十三五”公务员培训纲要</w:t>
      </w:r>
      <w:r>
        <w:rPr>
          <w:rFonts w:hint="eastAsia" w:hAnsi="仿宋"/>
          <w:szCs w:val="32"/>
        </w:rPr>
        <w:t>〉</w:t>
      </w:r>
      <w:r>
        <w:rPr>
          <w:rFonts w:hAnsi="仿宋"/>
          <w:szCs w:val="32"/>
        </w:rPr>
        <w:t>的通知》以及《自治区药品安全“十三五”规划》，为适应药品监管新形势和新任务的需要，制定本计划。</w:t>
      </w:r>
    </w:p>
    <w:p>
      <w:pPr>
        <w:adjustRightInd w:val="0"/>
        <w:ind w:firstLine="632" w:firstLineChars="200"/>
        <w:rPr>
          <w:rFonts w:ascii="Times New Roman" w:eastAsia="黑体"/>
        </w:rPr>
      </w:pPr>
      <w:r>
        <w:rPr>
          <w:rFonts w:ascii="Times New Roman" w:eastAsia="黑体"/>
        </w:rPr>
        <w:t>一、培训目的和目标要求</w:t>
      </w:r>
    </w:p>
    <w:p>
      <w:pPr>
        <w:adjustRightInd w:val="0"/>
        <w:ind w:firstLine="632" w:firstLineChars="200"/>
        <w:rPr>
          <w:rFonts w:ascii="Times New Roman"/>
        </w:rPr>
      </w:pPr>
      <w:r>
        <w:rPr>
          <w:rFonts w:ascii="Times New Roman" w:eastAsia="楷体"/>
        </w:rPr>
        <w:t>（一）培训目的。</w:t>
      </w:r>
      <w:r>
        <w:rPr>
          <w:rFonts w:hAnsi="仿宋"/>
          <w:szCs w:val="32"/>
        </w:rPr>
        <w:t>以贯彻落实《干部教育培训工作条例》和《实施意见》等文件精神为主线，紧紧围绕新疆社会稳定和长治久安总目标，围绕药品监管职能和监管工作，着力打造习近平新时代中国特色社会主义思想武装的药品监管高素质专业化干部队伍，全面提升全区药品监管人员综合素养、业务能力、法治意识和执法水平，提升全区药品监管干部队伍监管能力和监管水平。</w:t>
      </w:r>
    </w:p>
    <w:p>
      <w:pPr>
        <w:adjustRightInd w:val="0"/>
        <w:ind w:firstLine="632" w:firstLineChars="200"/>
        <w:rPr>
          <w:rFonts w:hAnsi="仿宋"/>
          <w:szCs w:val="32"/>
        </w:rPr>
      </w:pPr>
      <w:r>
        <w:rPr>
          <w:rFonts w:ascii="Times New Roman" w:eastAsia="楷体"/>
        </w:rPr>
        <w:t>（二）目标要求。</w:t>
      </w:r>
      <w:r>
        <w:rPr>
          <w:rFonts w:hAnsi="仿宋"/>
          <w:szCs w:val="32"/>
        </w:rPr>
        <w:t>处级及以上干部脱产培训每年不低于110学时（5年累计3个月或者550学时），科级及以下干部脱产培训不低于12天或者90学时，专业技术人员脱产培训不低于12天或者90学时</w:t>
      </w:r>
      <w:r>
        <w:rPr>
          <w:rFonts w:hint="eastAsia" w:hAnsi="仿宋"/>
          <w:szCs w:val="32"/>
        </w:rPr>
        <w:t>，</w:t>
      </w:r>
      <w:r>
        <w:rPr>
          <w:rFonts w:hAnsi="仿宋"/>
          <w:szCs w:val="32"/>
        </w:rPr>
        <w:t>每人每年网络培训学时数不低于</w:t>
      </w:r>
      <w:r>
        <w:rPr>
          <w:rFonts w:hint="eastAsia" w:hAnsi="仿宋"/>
          <w:szCs w:val="32"/>
        </w:rPr>
        <w:t>50学时</w:t>
      </w:r>
      <w:r>
        <w:rPr>
          <w:rFonts w:hAnsi="仿宋"/>
          <w:szCs w:val="32"/>
        </w:rPr>
        <w:t>。应知应会基本业务知识、业务技能和全年工作重点全面掌握。法律法规意识增强，依法行政能力有所提高。</w:t>
      </w:r>
    </w:p>
    <w:p>
      <w:pPr>
        <w:adjustRightInd w:val="0"/>
        <w:ind w:firstLine="632" w:firstLineChars="200"/>
        <w:rPr>
          <w:rFonts w:ascii="Times New Roman" w:eastAsia="黑体"/>
        </w:rPr>
      </w:pPr>
      <w:r>
        <w:rPr>
          <w:rFonts w:ascii="Times New Roman" w:eastAsia="黑体"/>
        </w:rPr>
        <w:t>二、</w:t>
      </w:r>
      <w:r>
        <w:rPr>
          <w:rFonts w:hint="eastAsia" w:ascii="Times New Roman" w:eastAsia="黑体"/>
        </w:rPr>
        <w:t>培训</w:t>
      </w:r>
      <w:r>
        <w:rPr>
          <w:rFonts w:ascii="Times New Roman" w:eastAsia="黑体"/>
        </w:rPr>
        <w:t>内容</w:t>
      </w:r>
    </w:p>
    <w:p>
      <w:pPr>
        <w:adjustRightInd w:val="0"/>
        <w:ind w:firstLine="632" w:firstLineChars="200"/>
        <w:rPr>
          <w:rFonts w:hAnsi="仿宋"/>
          <w:szCs w:val="32"/>
        </w:rPr>
      </w:pPr>
      <w:r>
        <w:rPr>
          <w:rFonts w:ascii="Times New Roman" w:eastAsia="楷体"/>
        </w:rPr>
        <w:t>（一）理想信念教育。</w:t>
      </w:r>
      <w:r>
        <w:rPr>
          <w:rFonts w:hAnsi="仿宋"/>
          <w:szCs w:val="32"/>
        </w:rPr>
        <w:t>突出政治建设这个根本、党性教育这个核心，以推进“两学一做”学习教育常态化制度化为抓手，深入开展</w:t>
      </w:r>
      <w:r>
        <w:rPr>
          <w:rFonts w:hint="eastAsia" w:hAnsi="仿宋"/>
          <w:szCs w:val="32"/>
          <w:lang w:eastAsia="zh-CN"/>
        </w:rPr>
        <w:t>学习习近平新时代中国特色社会主义思想和党的十九大精神</w:t>
      </w:r>
      <w:r>
        <w:rPr>
          <w:rFonts w:hAnsi="仿宋"/>
          <w:szCs w:val="32"/>
        </w:rPr>
        <w:t>教育，重点抓好习近平总书记关于药品监管重要讲话和指示批示精神学习，利用集中轮训、专题培训、中心组学习等方式，组织各级干部读原著、学原文、悟原理，深刻领会习近平新时代中国特色社会主义思想的核心要义，认真贯彻落实新时代治疆方略，把全面学习贯彻不断引向深入。</w:t>
      </w:r>
    </w:p>
    <w:p>
      <w:pPr>
        <w:adjustRightInd w:val="0"/>
        <w:ind w:firstLine="632" w:firstLineChars="200"/>
        <w:rPr>
          <w:rFonts w:ascii="Times New Roman"/>
        </w:rPr>
      </w:pPr>
      <w:r>
        <w:rPr>
          <w:rFonts w:ascii="Times New Roman" w:eastAsia="楷体"/>
        </w:rPr>
        <w:t>（二）法治能力培训。</w:t>
      </w:r>
      <w:r>
        <w:rPr>
          <w:rFonts w:hAnsi="仿宋"/>
          <w:szCs w:val="32"/>
        </w:rPr>
        <w:t>加强与履行岗位职责密切相关法律法规的培训，促进干部依法决策、依法履职，增强想问题、做决策、办事情必须守法律、重程序、受监督的法治意识，确保法定职责必须为、法无授权不可为。依托“学习强国”等网络学习平台，开展《国家安全法》、《保密法》、</w:t>
      </w:r>
      <w:bookmarkStart w:id="0" w:name="_GoBack"/>
      <w:bookmarkEnd w:id="0"/>
      <w:r>
        <w:rPr>
          <w:rFonts w:hAnsi="仿宋"/>
          <w:szCs w:val="32"/>
        </w:rPr>
        <w:t>《反间谍法》、《反恐怖主义法》等宣传教育，进一步增强机关及直属事业单位党员干部职工维护国家安全的敌情观念和做好机关工作的保密意识。</w:t>
      </w:r>
    </w:p>
    <w:p>
      <w:pPr>
        <w:adjustRightInd w:val="0"/>
        <w:ind w:firstLine="632" w:firstLineChars="200"/>
        <w:rPr>
          <w:rFonts w:hAnsi="仿宋"/>
          <w:szCs w:val="32"/>
        </w:rPr>
      </w:pPr>
      <w:r>
        <w:rPr>
          <w:rFonts w:ascii="Times New Roman" w:eastAsia="楷体"/>
        </w:rPr>
        <w:t>（三）业务能力培训。</w:t>
      </w:r>
      <w:r>
        <w:rPr>
          <w:rFonts w:hAnsi="仿宋"/>
          <w:szCs w:val="32"/>
        </w:rPr>
        <w:t>加强监管实务技能培训，</w:t>
      </w:r>
      <w:r>
        <w:rPr>
          <w:rFonts w:hint="eastAsia" w:hAnsi="仿宋"/>
          <w:szCs w:val="32"/>
        </w:rPr>
        <w:t>把《药品管理法》《疫苗管理法》学习宣贯作为业务培训重点，涵盖</w:t>
      </w:r>
      <w:r>
        <w:rPr>
          <w:rFonts w:hAnsi="仿宋"/>
          <w:szCs w:val="32"/>
        </w:rPr>
        <w:t>药品监管基本知识、管理工作基本要求，以及形势任务、综合协调、风险管理、应急处置、媒体交流、信息化管理等方面内容，着力提高监管人员履职尽责能力。</w:t>
      </w:r>
    </w:p>
    <w:p>
      <w:pPr>
        <w:adjustRightInd w:val="0"/>
        <w:ind w:firstLine="632" w:firstLineChars="200"/>
        <w:rPr>
          <w:rFonts w:ascii="Times New Roman"/>
        </w:rPr>
      </w:pPr>
      <w:r>
        <w:rPr>
          <w:rFonts w:ascii="Times New Roman" w:eastAsia="楷体"/>
        </w:rPr>
        <w:t>（四）新知识新技能培训。</w:t>
      </w:r>
      <w:r>
        <w:rPr>
          <w:rFonts w:hAnsi="仿宋"/>
          <w:szCs w:val="32"/>
        </w:rPr>
        <w:t>以贯彻落实新政策、新法规、新标准和部署重大专项工作为内容，加强药品监管知识更新和能力培养，帮助干部优化知识结构、拓宽眼界思路。同时，注重加强对监管体制改革后新增人员的培训，使他们尽快具备承担与新职责相匹配的知识技能。</w:t>
      </w:r>
    </w:p>
    <w:p>
      <w:pPr>
        <w:adjustRightInd w:val="0"/>
        <w:ind w:firstLine="632" w:firstLineChars="200"/>
        <w:rPr>
          <w:rFonts w:ascii="Times New Roman" w:eastAsia="黑体"/>
        </w:rPr>
      </w:pPr>
      <w:r>
        <w:rPr>
          <w:rFonts w:ascii="Times New Roman" w:eastAsia="黑体"/>
        </w:rPr>
        <w:t>三、培训重点</w:t>
      </w:r>
    </w:p>
    <w:p>
      <w:pPr>
        <w:adjustRightInd w:val="0"/>
        <w:ind w:firstLine="632" w:firstLineChars="200"/>
        <w:rPr>
          <w:rFonts w:ascii="Times New Roman" w:eastAsia="仿宋_GB2312"/>
          <w:szCs w:val="32"/>
        </w:rPr>
      </w:pPr>
      <w:r>
        <w:rPr>
          <w:rFonts w:ascii="Times New Roman" w:eastAsia="楷体_GB2312"/>
          <w:szCs w:val="32"/>
        </w:rPr>
        <w:t>（一）承办援疆培训班。</w:t>
      </w:r>
      <w:r>
        <w:rPr>
          <w:rFonts w:hAnsi="仿宋"/>
          <w:szCs w:val="32"/>
        </w:rPr>
        <w:t>按照国家药监局援疆培训计划，协助办好援疆培训班，进一步提高各级领导干部和业务骨干的政治理论素养、依法行政水平和综合业务能力。</w:t>
      </w:r>
    </w:p>
    <w:p>
      <w:pPr>
        <w:adjustRightInd w:val="0"/>
        <w:ind w:firstLine="632" w:firstLineChars="200"/>
        <w:rPr>
          <w:rFonts w:hAnsi="仿宋"/>
          <w:szCs w:val="32"/>
        </w:rPr>
      </w:pPr>
      <w:r>
        <w:rPr>
          <w:rFonts w:ascii="Times New Roman" w:eastAsia="楷体_GB2312"/>
          <w:szCs w:val="32"/>
        </w:rPr>
        <w:t>（二）举办专题培训班。</w:t>
      </w:r>
      <w:r>
        <w:rPr>
          <w:rFonts w:hAnsi="仿宋"/>
          <w:szCs w:val="32"/>
        </w:rPr>
        <w:t>根据干部需求，围绕监管工作重点，开展各类短期监管业务培训和综合业务培训，提高监管队伍和执法人员监管能力。区局今年计划举办</w:t>
      </w:r>
      <w:r>
        <w:rPr>
          <w:rFonts w:hint="eastAsia" w:hAnsi="仿宋"/>
          <w:szCs w:val="32"/>
        </w:rPr>
        <w:t>17</w:t>
      </w:r>
      <w:r>
        <w:rPr>
          <w:rFonts w:hAnsi="仿宋"/>
          <w:szCs w:val="32"/>
        </w:rPr>
        <w:t>个班次的能力建设培训班，为各级培训业务骨干。</w:t>
      </w:r>
    </w:p>
    <w:p>
      <w:pPr>
        <w:adjustRightInd w:val="0"/>
        <w:ind w:firstLine="632" w:firstLineChars="200"/>
        <w:rPr>
          <w:rFonts w:ascii="Times New Roman" w:eastAsia="仿宋_GB2312"/>
          <w:szCs w:val="32"/>
        </w:rPr>
      </w:pPr>
      <w:r>
        <w:rPr>
          <w:rFonts w:ascii="Times New Roman" w:eastAsia="楷体_GB2312"/>
          <w:szCs w:val="32"/>
        </w:rPr>
        <w:t>（三）举办机关大讲堂。</w:t>
      </w:r>
      <w:r>
        <w:rPr>
          <w:rFonts w:hAnsi="仿宋"/>
          <w:szCs w:val="32"/>
        </w:rPr>
        <w:t>根据形势任务和工作需要，局领导、处室（局）及直属事业单位负责人或邀请区内外专家、学者作专题辅导讲座，突出党性教育、政策理论、形势研判、科学决策、法律法规知识培训和业务技能提升，每月一次，举办专题讲座具体事宜由排班当月局领导自行安排。</w:t>
      </w:r>
    </w:p>
    <w:p>
      <w:pPr>
        <w:adjustRightInd w:val="0"/>
        <w:ind w:firstLine="632" w:firstLineChars="200"/>
        <w:rPr>
          <w:rFonts w:hAnsi="仿宋"/>
          <w:szCs w:val="32"/>
        </w:rPr>
      </w:pPr>
      <w:r>
        <w:rPr>
          <w:rFonts w:ascii="Times New Roman" w:eastAsia="楷体_GB2312"/>
          <w:szCs w:val="32"/>
        </w:rPr>
        <w:t>（四）强化网络培训。</w:t>
      </w:r>
      <w:r>
        <w:rPr>
          <w:rFonts w:hAnsi="仿宋"/>
          <w:szCs w:val="32"/>
        </w:rPr>
        <w:t>依托“学习强国”“新疆干部网络学院”“法宣在线”和“国家局干部网络教育培训平台”，组织自治区局在编干部参加网络教育培训。同时监督指导地（州、市）局培训任务落实。</w:t>
      </w:r>
    </w:p>
    <w:p>
      <w:pPr>
        <w:adjustRightInd w:val="0"/>
        <w:ind w:firstLine="632" w:firstLineChars="200"/>
        <w:rPr>
          <w:rFonts w:ascii="Times New Roman" w:eastAsia="仿宋_GB2312"/>
          <w:szCs w:val="32"/>
        </w:rPr>
      </w:pPr>
      <w:r>
        <w:rPr>
          <w:rFonts w:ascii="Times New Roman" w:eastAsia="楷体_GB2312"/>
          <w:szCs w:val="32"/>
        </w:rPr>
        <w:t>（五）认真组织参加</w:t>
      </w:r>
      <w:r>
        <w:rPr>
          <w:rFonts w:hint="eastAsia" w:ascii="Times New Roman" w:eastAsia="楷体_GB2312"/>
          <w:szCs w:val="32"/>
        </w:rPr>
        <w:t>上级</w:t>
      </w:r>
      <w:r>
        <w:rPr>
          <w:rFonts w:ascii="Times New Roman" w:eastAsia="楷体_GB2312"/>
          <w:szCs w:val="32"/>
        </w:rPr>
        <w:t>调训</w:t>
      </w:r>
      <w:r>
        <w:rPr>
          <w:rFonts w:hint="eastAsia" w:ascii="Times New Roman" w:eastAsia="楷体_GB2312"/>
          <w:szCs w:val="32"/>
        </w:rPr>
        <w:t>和跟班培训</w:t>
      </w:r>
      <w:r>
        <w:rPr>
          <w:rFonts w:ascii="Times New Roman" w:eastAsia="楷体_GB2312"/>
          <w:szCs w:val="32"/>
        </w:rPr>
        <w:t>。</w:t>
      </w:r>
      <w:r>
        <w:rPr>
          <w:rFonts w:hAnsi="仿宋"/>
          <w:szCs w:val="32"/>
        </w:rPr>
        <w:t>根据国家药监局和自治区党委组织部、公务员局等部门培训工作安排，选派各级领导干部、业务骨干参加专题研修班、党政机关领导干部轮训班等调训。</w:t>
      </w:r>
      <w:r>
        <w:rPr>
          <w:rFonts w:hint="eastAsia" w:hAnsi="仿宋"/>
          <w:szCs w:val="32"/>
        </w:rPr>
        <w:t>积极创造条件，做好地、县药品监管人员和药品生产经营企业业务骨干开展短期跟班培训的服务保障工作。</w:t>
      </w:r>
    </w:p>
    <w:p>
      <w:pPr>
        <w:adjustRightInd w:val="0"/>
        <w:ind w:firstLine="632" w:firstLineChars="200"/>
        <w:rPr>
          <w:rFonts w:hAnsi="仿宋"/>
          <w:szCs w:val="32"/>
        </w:rPr>
      </w:pPr>
      <w:r>
        <w:rPr>
          <w:rFonts w:ascii="Times New Roman" w:eastAsia="楷体_GB2312"/>
          <w:szCs w:val="32"/>
        </w:rPr>
        <w:t>（六）加强双语培训。</w:t>
      </w:r>
      <w:r>
        <w:rPr>
          <w:rFonts w:hAnsi="仿宋"/>
          <w:szCs w:val="32"/>
        </w:rPr>
        <w:t>按自治区要求组织双语培训工作。各地（州市）、县（市区）局根据本地要求自行组织。</w:t>
      </w:r>
    </w:p>
    <w:p>
      <w:pPr>
        <w:adjustRightInd w:val="0"/>
        <w:ind w:firstLine="632" w:firstLineChars="200"/>
        <w:rPr>
          <w:rFonts w:hAnsi="仿宋"/>
          <w:szCs w:val="32"/>
        </w:rPr>
      </w:pPr>
      <w:r>
        <w:rPr>
          <w:rFonts w:ascii="Times New Roman" w:eastAsia="楷体_GB2312"/>
          <w:szCs w:val="32"/>
        </w:rPr>
        <w:t>（七）鼓励干部参加继续教育。</w:t>
      </w:r>
      <w:r>
        <w:rPr>
          <w:rFonts w:hAnsi="仿宋"/>
          <w:szCs w:val="32"/>
        </w:rPr>
        <w:t>以脱产学习和报销一定学习费用的方式，鼓励干部参加与业务工作相关的继续教育和硕士、博士研究生学历教育等在职教育。</w:t>
      </w:r>
    </w:p>
    <w:p>
      <w:pPr>
        <w:adjustRightInd w:val="0"/>
        <w:ind w:firstLine="632" w:firstLineChars="200"/>
        <w:rPr>
          <w:rFonts w:ascii="Times New Roman" w:eastAsia="黑体"/>
        </w:rPr>
      </w:pPr>
      <w:r>
        <w:rPr>
          <w:rFonts w:ascii="Times New Roman" w:eastAsia="黑体"/>
        </w:rPr>
        <w:t>四、培训要求</w:t>
      </w:r>
    </w:p>
    <w:p>
      <w:pPr>
        <w:adjustRightInd w:val="0"/>
        <w:ind w:firstLine="632" w:firstLineChars="200"/>
        <w:rPr>
          <w:rFonts w:hAnsi="仿宋"/>
          <w:szCs w:val="32"/>
        </w:rPr>
      </w:pPr>
      <w:r>
        <w:rPr>
          <w:rFonts w:ascii="Times New Roman" w:eastAsia="楷体"/>
        </w:rPr>
        <w:t>（一）统筹规划、加强领导。</w:t>
      </w:r>
      <w:r>
        <w:rPr>
          <w:rFonts w:hAnsi="仿宋"/>
          <w:szCs w:val="32"/>
        </w:rPr>
        <w:t>分管局领导要高度重视，强化督促检查，认真推动培训计划落实，切实做好整体部署、具体指导、有效推进。对于基层监管执法一线人员的培训要优先谋划、优先推进、优先保障，严格按照制定的培训工作计划抓好落实；要切实增强培训的计划性和统筹性，避免监管人员多头调训或长期不训。</w:t>
      </w:r>
    </w:p>
    <w:p>
      <w:pPr>
        <w:adjustRightInd w:val="0"/>
        <w:ind w:firstLine="632" w:firstLineChars="200"/>
        <w:rPr>
          <w:rFonts w:hAnsi="仿宋"/>
        </w:rPr>
      </w:pPr>
      <w:r>
        <w:rPr>
          <w:rFonts w:ascii="Times New Roman" w:eastAsia="楷体"/>
        </w:rPr>
        <w:t>（二）各负其责、齐抓共管。</w:t>
      </w:r>
      <w:r>
        <w:rPr>
          <w:rFonts w:hAnsi="仿宋"/>
          <w:szCs w:val="32"/>
        </w:rPr>
        <w:t>局人事处要加强工作的整体部署，统筹规划和协调服务。各培训班的主办处室要根据培训计划，细化方案，选择优质师资，实施培训任务。局培训中心要加强制度建设，做好承办培训相关保障，并按年度预算和有关规定规范使用培训经费，每半年报告培训工作执行进度和预算实施情况，确保年度培训计划实施。</w:t>
      </w:r>
    </w:p>
    <w:p>
      <w:pPr>
        <w:adjustRightInd w:val="0"/>
        <w:ind w:firstLine="632" w:firstLineChars="200"/>
        <w:rPr>
          <w:rFonts w:hAnsi="仿宋"/>
        </w:rPr>
      </w:pPr>
      <w:r>
        <w:rPr>
          <w:rFonts w:ascii="Times New Roman" w:eastAsia="楷体"/>
        </w:rPr>
        <w:t>（三）督促检查、狠抓落实。</w:t>
      </w:r>
      <w:r>
        <w:rPr>
          <w:rFonts w:hAnsi="仿宋"/>
          <w:szCs w:val="32"/>
        </w:rPr>
        <w:t>各级药品监管部门要加强对教育培训工作情况的督促检查和考核评估，将参训率、参训学时、培训满意度等作为考核评估指标，建立完善干部培训考核考评制度，制订出台教育培训工作考评办法，完善培训工作考评指标，将干部学习培训情况纳入年终考核，作为干部考核定级、评优评先、职务职级晋升的重要依据之一。区局根据工作需要对各地干部教育培训工作开展落实情况进行检查和考评。</w:t>
      </w:r>
    </w:p>
    <w:p>
      <w:pPr>
        <w:adjustRightInd w:val="0"/>
        <w:ind w:firstLine="632" w:firstLineChars="200"/>
        <w:rPr>
          <w:rFonts w:hAnsi="仿宋"/>
        </w:rPr>
      </w:pPr>
      <w:r>
        <w:rPr>
          <w:rFonts w:ascii="Times New Roman" w:eastAsia="楷体"/>
        </w:rPr>
        <w:t>（四）积极协调、落实保障。</w:t>
      </w:r>
      <w:r>
        <w:rPr>
          <w:rFonts w:hAnsi="仿宋"/>
          <w:szCs w:val="32"/>
        </w:rPr>
        <w:t>各级药品监管部门、机关各处室（局）和直属事业单位要根据本计划确定的培训内容，积极选派相关人员参加培训，并结合工作实际，上下联动、分级分类对本单位药品监管人员和专业技术人员开展业务培训，加强干部培训管理工作。</w:t>
      </w:r>
    </w:p>
    <w:p>
      <w:pPr>
        <w:adjustRightInd w:val="0"/>
        <w:ind w:firstLine="632" w:firstLineChars="200"/>
        <w:rPr>
          <w:rFonts w:hAnsi="仿宋"/>
        </w:rPr>
      </w:pPr>
    </w:p>
    <w:p>
      <w:pPr>
        <w:adjustRightInd w:val="0"/>
        <w:ind w:firstLine="632" w:firstLineChars="200"/>
        <w:rPr>
          <w:rFonts w:hAnsi="仿宋"/>
        </w:rPr>
        <w:sectPr>
          <w:footerReference r:id="rId3" w:type="default"/>
          <w:footerReference r:id="rId4" w:type="even"/>
          <w:pgSz w:w="11906" w:h="16838"/>
          <w:pgMar w:top="2098" w:right="1531" w:bottom="1985" w:left="1531" w:header="851" w:footer="1531" w:gutter="0"/>
          <w:cols w:space="720" w:num="1"/>
          <w:docGrid w:type="linesAndChars" w:linePitch="579" w:charSpace="-849"/>
        </w:sectPr>
      </w:pPr>
      <w:r>
        <w:rPr>
          <w:rFonts w:hAnsi="仿宋"/>
        </w:rPr>
        <w:t>附件：2020年度自治区药品监督管理局干部教育培训计划</w:t>
      </w:r>
    </w:p>
    <w:p>
      <w:pPr>
        <w:adjustRightInd w:val="0"/>
        <w:rPr>
          <w:rFonts w:ascii="Times New Roman" w:eastAsia="黑体"/>
        </w:rPr>
      </w:pPr>
      <w:r>
        <w:rPr>
          <w:rFonts w:ascii="Times New Roman" w:eastAsia="黑体"/>
        </w:rPr>
        <w:t>附件</w:t>
      </w:r>
    </w:p>
    <w:p>
      <w:pPr>
        <w:adjustRightInd w:val="0"/>
        <w:rPr>
          <w:rFonts w:ascii="Times New Roman" w:eastAsia="黑体"/>
        </w:rPr>
      </w:pPr>
    </w:p>
    <w:p>
      <w:pPr>
        <w:adjustRightInd w:val="0"/>
        <w:snapToGrid w:val="0"/>
        <w:jc w:val="center"/>
        <w:rPr>
          <w:rFonts w:ascii="方正小标宋_GBK" w:eastAsia="方正小标宋_GBK"/>
          <w:sz w:val="44"/>
          <w:szCs w:val="44"/>
        </w:rPr>
      </w:pPr>
      <w:r>
        <w:rPr>
          <w:rFonts w:ascii="方正小标宋_GBK" w:eastAsia="方正小标宋_GBK"/>
          <w:sz w:val="44"/>
          <w:szCs w:val="44"/>
        </w:rPr>
        <w:t>2020年度自治区药品监督管理局干部教育培训计划</w:t>
      </w:r>
    </w:p>
    <w:p>
      <w:pPr>
        <w:adjustRightInd w:val="0"/>
        <w:jc w:val="left"/>
        <w:rPr>
          <w:rFonts w:hint="eastAsia" w:ascii="楷体" w:hAnsi="楷体" w:eastAsia="楷体"/>
          <w:szCs w:val="32"/>
        </w:rPr>
      </w:pPr>
    </w:p>
    <w:p>
      <w:pPr>
        <w:adjustRightInd w:val="0"/>
        <w:jc w:val="left"/>
        <w:rPr>
          <w:rFonts w:hint="eastAsia" w:ascii="楷体" w:hAnsi="楷体" w:eastAsia="楷体"/>
          <w:szCs w:val="32"/>
        </w:rPr>
      </w:pPr>
      <w:r>
        <w:rPr>
          <w:rFonts w:hint="eastAsia" w:ascii="楷体" w:hAnsi="楷体" w:eastAsia="楷体"/>
          <w:szCs w:val="32"/>
        </w:rPr>
        <w:t>一、自办班次</w:t>
      </w:r>
    </w:p>
    <w:tbl>
      <w:tblPr>
        <w:tblStyle w:val="28"/>
        <w:tblW w:w="13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8"/>
        <w:gridCol w:w="2094"/>
        <w:gridCol w:w="2630"/>
        <w:gridCol w:w="3160"/>
        <w:gridCol w:w="680"/>
        <w:gridCol w:w="680"/>
        <w:gridCol w:w="680"/>
        <w:gridCol w:w="680"/>
        <w:gridCol w:w="680"/>
        <w:gridCol w:w="1087"/>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blHeader/>
          <w:jc w:val="center"/>
        </w:trPr>
        <w:tc>
          <w:tcPr>
            <w:tcW w:w="548" w:type="dxa"/>
            <w:shd w:val="clear" w:color="auto" w:fill="auto"/>
            <w:tcMar>
              <w:top w:w="15" w:type="dxa"/>
              <w:left w:w="15" w:type="dxa"/>
              <w:bottom w:w="0" w:type="dxa"/>
              <w:right w:w="15" w:type="dxa"/>
            </w:tcMar>
            <w:vAlign w:val="center"/>
          </w:tcPr>
          <w:p>
            <w:pPr>
              <w:adjustRightInd w:val="0"/>
              <w:snapToGrid w:val="0"/>
              <w:jc w:val="center"/>
              <w:rPr>
                <w:rFonts w:ascii="黑体" w:hAnsi="黑体" w:eastAsia="黑体"/>
                <w:sz w:val="24"/>
                <w:szCs w:val="24"/>
              </w:rPr>
            </w:pPr>
            <w:r>
              <w:rPr>
                <w:rFonts w:ascii="黑体" w:hAnsi="黑体" w:eastAsia="黑体"/>
                <w:sz w:val="24"/>
                <w:szCs w:val="24"/>
              </w:rPr>
              <w:t>序号</w:t>
            </w:r>
          </w:p>
        </w:tc>
        <w:tc>
          <w:tcPr>
            <w:tcW w:w="2094" w:type="dxa"/>
            <w:shd w:val="clear" w:color="auto" w:fill="auto"/>
            <w:tcMar>
              <w:top w:w="15" w:type="dxa"/>
              <w:left w:w="15" w:type="dxa"/>
              <w:bottom w:w="0" w:type="dxa"/>
              <w:right w:w="15" w:type="dxa"/>
            </w:tcMar>
            <w:vAlign w:val="center"/>
          </w:tcPr>
          <w:p>
            <w:pPr>
              <w:adjustRightInd w:val="0"/>
              <w:snapToGrid w:val="0"/>
              <w:jc w:val="center"/>
              <w:rPr>
                <w:rFonts w:ascii="黑体" w:hAnsi="黑体" w:eastAsia="黑体"/>
                <w:sz w:val="24"/>
                <w:szCs w:val="24"/>
              </w:rPr>
            </w:pPr>
            <w:r>
              <w:rPr>
                <w:rFonts w:ascii="黑体" w:hAnsi="黑体" w:eastAsia="黑体"/>
                <w:sz w:val="24"/>
                <w:szCs w:val="24"/>
              </w:rPr>
              <w:t>主办单位</w:t>
            </w:r>
          </w:p>
        </w:tc>
        <w:tc>
          <w:tcPr>
            <w:tcW w:w="2630" w:type="dxa"/>
            <w:shd w:val="clear" w:color="auto" w:fill="auto"/>
            <w:tcMar>
              <w:top w:w="15" w:type="dxa"/>
              <w:left w:w="15" w:type="dxa"/>
              <w:bottom w:w="0" w:type="dxa"/>
              <w:right w:w="15" w:type="dxa"/>
            </w:tcMar>
            <w:vAlign w:val="center"/>
          </w:tcPr>
          <w:p>
            <w:pPr>
              <w:adjustRightInd w:val="0"/>
              <w:snapToGrid w:val="0"/>
              <w:jc w:val="center"/>
              <w:rPr>
                <w:rFonts w:ascii="黑体" w:hAnsi="黑体" w:eastAsia="黑体"/>
                <w:sz w:val="24"/>
                <w:szCs w:val="24"/>
              </w:rPr>
            </w:pPr>
            <w:r>
              <w:rPr>
                <w:rFonts w:ascii="黑体" w:hAnsi="黑体" w:eastAsia="黑体"/>
                <w:sz w:val="24"/>
                <w:szCs w:val="24"/>
              </w:rPr>
              <w:t>培训名称</w:t>
            </w:r>
          </w:p>
        </w:tc>
        <w:tc>
          <w:tcPr>
            <w:tcW w:w="3160" w:type="dxa"/>
            <w:shd w:val="clear" w:color="auto" w:fill="auto"/>
            <w:tcMar>
              <w:top w:w="15" w:type="dxa"/>
              <w:left w:w="15" w:type="dxa"/>
              <w:bottom w:w="0" w:type="dxa"/>
              <w:right w:w="15" w:type="dxa"/>
            </w:tcMar>
            <w:vAlign w:val="center"/>
          </w:tcPr>
          <w:p>
            <w:pPr>
              <w:adjustRightInd w:val="0"/>
              <w:snapToGrid w:val="0"/>
              <w:jc w:val="center"/>
              <w:rPr>
                <w:rFonts w:ascii="黑体" w:hAnsi="黑体" w:eastAsia="黑体"/>
                <w:sz w:val="24"/>
                <w:szCs w:val="24"/>
              </w:rPr>
            </w:pPr>
            <w:r>
              <w:rPr>
                <w:rFonts w:ascii="黑体" w:hAnsi="黑体" w:eastAsia="黑体"/>
                <w:sz w:val="24"/>
                <w:szCs w:val="24"/>
              </w:rPr>
              <w:t>培训对象</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黑体" w:hAnsi="黑体" w:eastAsia="黑体"/>
                <w:sz w:val="24"/>
                <w:szCs w:val="24"/>
              </w:rPr>
            </w:pPr>
            <w:r>
              <w:rPr>
                <w:rFonts w:ascii="黑体" w:hAnsi="黑体" w:eastAsia="黑体"/>
                <w:sz w:val="24"/>
                <w:szCs w:val="24"/>
              </w:rPr>
              <w:t>培训</w:t>
            </w:r>
          </w:p>
          <w:p>
            <w:pPr>
              <w:adjustRightInd w:val="0"/>
              <w:snapToGrid w:val="0"/>
              <w:jc w:val="center"/>
              <w:rPr>
                <w:rFonts w:ascii="黑体" w:hAnsi="黑体" w:eastAsia="黑体"/>
                <w:sz w:val="24"/>
                <w:szCs w:val="24"/>
              </w:rPr>
            </w:pPr>
            <w:r>
              <w:rPr>
                <w:rFonts w:ascii="黑体" w:hAnsi="黑体" w:eastAsia="黑体"/>
                <w:sz w:val="24"/>
                <w:szCs w:val="24"/>
              </w:rPr>
              <w:t>时间</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黑体" w:hAnsi="黑体" w:eastAsia="黑体"/>
                <w:sz w:val="24"/>
                <w:szCs w:val="24"/>
              </w:rPr>
            </w:pPr>
            <w:r>
              <w:rPr>
                <w:rFonts w:ascii="黑体" w:hAnsi="黑体" w:eastAsia="黑体"/>
                <w:sz w:val="24"/>
                <w:szCs w:val="24"/>
              </w:rPr>
              <w:t>培训</w:t>
            </w:r>
          </w:p>
          <w:p>
            <w:pPr>
              <w:adjustRightInd w:val="0"/>
              <w:snapToGrid w:val="0"/>
              <w:jc w:val="center"/>
              <w:rPr>
                <w:rFonts w:ascii="黑体" w:hAnsi="黑体" w:eastAsia="黑体"/>
                <w:sz w:val="24"/>
                <w:szCs w:val="24"/>
              </w:rPr>
            </w:pPr>
            <w:r>
              <w:rPr>
                <w:rFonts w:ascii="黑体" w:hAnsi="黑体" w:eastAsia="黑体"/>
                <w:sz w:val="24"/>
                <w:szCs w:val="24"/>
              </w:rPr>
              <w:t>天数</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黑体" w:hAnsi="黑体" w:eastAsia="黑体"/>
                <w:sz w:val="24"/>
                <w:szCs w:val="24"/>
              </w:rPr>
            </w:pPr>
            <w:r>
              <w:rPr>
                <w:rFonts w:ascii="黑体" w:hAnsi="黑体" w:eastAsia="黑体"/>
                <w:sz w:val="24"/>
                <w:szCs w:val="24"/>
              </w:rPr>
              <w:t>培训</w:t>
            </w:r>
          </w:p>
          <w:p>
            <w:pPr>
              <w:adjustRightInd w:val="0"/>
              <w:snapToGrid w:val="0"/>
              <w:jc w:val="center"/>
              <w:rPr>
                <w:rFonts w:ascii="黑体" w:hAnsi="黑体" w:eastAsia="黑体"/>
                <w:sz w:val="24"/>
                <w:szCs w:val="24"/>
              </w:rPr>
            </w:pPr>
            <w:r>
              <w:rPr>
                <w:rFonts w:ascii="黑体" w:hAnsi="黑体" w:eastAsia="黑体"/>
                <w:sz w:val="24"/>
                <w:szCs w:val="24"/>
              </w:rPr>
              <w:t>人数</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黑体" w:hAnsi="黑体" w:eastAsia="黑体"/>
                <w:sz w:val="24"/>
                <w:szCs w:val="24"/>
              </w:rPr>
            </w:pPr>
            <w:r>
              <w:rPr>
                <w:rFonts w:ascii="黑体" w:hAnsi="黑体" w:eastAsia="黑体"/>
                <w:sz w:val="24"/>
                <w:szCs w:val="24"/>
              </w:rPr>
              <w:t>培训</w:t>
            </w:r>
          </w:p>
          <w:p>
            <w:pPr>
              <w:adjustRightInd w:val="0"/>
              <w:snapToGrid w:val="0"/>
              <w:jc w:val="center"/>
              <w:rPr>
                <w:rFonts w:ascii="黑体" w:hAnsi="黑体" w:eastAsia="黑体"/>
                <w:sz w:val="24"/>
                <w:szCs w:val="24"/>
              </w:rPr>
            </w:pPr>
            <w:r>
              <w:rPr>
                <w:rFonts w:ascii="黑体" w:hAnsi="黑体" w:eastAsia="黑体"/>
                <w:sz w:val="24"/>
                <w:szCs w:val="24"/>
              </w:rPr>
              <w:t>次数</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黑体" w:hAnsi="黑体" w:eastAsia="黑体"/>
                <w:sz w:val="24"/>
                <w:szCs w:val="24"/>
              </w:rPr>
            </w:pPr>
            <w:r>
              <w:rPr>
                <w:rFonts w:ascii="黑体" w:hAnsi="黑体" w:eastAsia="黑体"/>
                <w:sz w:val="24"/>
                <w:szCs w:val="24"/>
              </w:rPr>
              <w:t>培训</w:t>
            </w:r>
          </w:p>
          <w:p>
            <w:pPr>
              <w:adjustRightInd w:val="0"/>
              <w:snapToGrid w:val="0"/>
              <w:jc w:val="center"/>
              <w:rPr>
                <w:rFonts w:ascii="黑体" w:hAnsi="黑体" w:eastAsia="黑体"/>
                <w:sz w:val="24"/>
                <w:szCs w:val="24"/>
              </w:rPr>
            </w:pPr>
            <w:r>
              <w:rPr>
                <w:rFonts w:ascii="黑体" w:hAnsi="黑体" w:eastAsia="黑体"/>
                <w:sz w:val="24"/>
                <w:szCs w:val="24"/>
              </w:rPr>
              <w:t>地点</w:t>
            </w:r>
          </w:p>
        </w:tc>
        <w:tc>
          <w:tcPr>
            <w:tcW w:w="1087" w:type="dxa"/>
            <w:shd w:val="clear" w:color="auto" w:fill="auto"/>
            <w:tcMar>
              <w:top w:w="15" w:type="dxa"/>
              <w:left w:w="15" w:type="dxa"/>
              <w:bottom w:w="0" w:type="dxa"/>
              <w:right w:w="15" w:type="dxa"/>
            </w:tcMar>
            <w:vAlign w:val="center"/>
          </w:tcPr>
          <w:p>
            <w:pPr>
              <w:adjustRightInd w:val="0"/>
              <w:snapToGrid w:val="0"/>
              <w:jc w:val="center"/>
              <w:rPr>
                <w:rFonts w:ascii="黑体" w:hAnsi="黑体" w:eastAsia="黑体"/>
                <w:sz w:val="24"/>
                <w:szCs w:val="24"/>
              </w:rPr>
            </w:pPr>
            <w:r>
              <w:rPr>
                <w:rFonts w:ascii="黑体" w:hAnsi="黑体" w:eastAsia="黑体"/>
                <w:sz w:val="24"/>
                <w:szCs w:val="24"/>
              </w:rPr>
              <w:t>承办单位</w:t>
            </w:r>
          </w:p>
        </w:tc>
        <w:tc>
          <w:tcPr>
            <w:tcW w:w="802" w:type="dxa"/>
            <w:vAlign w:val="center"/>
          </w:tcPr>
          <w:p>
            <w:pPr>
              <w:adjustRightInd w:val="0"/>
              <w:snapToGrid w:val="0"/>
              <w:jc w:val="center"/>
              <w:rPr>
                <w:rFonts w:ascii="黑体" w:hAnsi="黑体" w:eastAsia="黑体"/>
                <w:sz w:val="24"/>
                <w:szCs w:val="24"/>
              </w:rPr>
            </w:pPr>
            <w:r>
              <w:rPr>
                <w:rFonts w:ascii="黑体" w:hAnsi="黑体" w:eastAsia="黑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4" w:hRule="atLeast"/>
          <w:jc w:val="center"/>
        </w:trPr>
        <w:tc>
          <w:tcPr>
            <w:tcW w:w="548"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2094"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法规财务处</w:t>
            </w:r>
          </w:p>
        </w:tc>
        <w:tc>
          <w:tcPr>
            <w:tcW w:w="263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“两法”宣贯暨师资培训班</w:t>
            </w:r>
          </w:p>
        </w:tc>
        <w:tc>
          <w:tcPr>
            <w:tcW w:w="316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自治区局机关、直属事业单位及有关单位业务骨干</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1月</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5</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100</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乌鲁木齐</w:t>
            </w:r>
          </w:p>
        </w:tc>
        <w:tc>
          <w:tcPr>
            <w:tcW w:w="1087"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培训中心</w:t>
            </w:r>
          </w:p>
        </w:tc>
        <w:tc>
          <w:tcPr>
            <w:tcW w:w="802" w:type="dxa"/>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7" w:hRule="atLeast"/>
          <w:jc w:val="center"/>
        </w:trPr>
        <w:tc>
          <w:tcPr>
            <w:tcW w:w="548"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2</w:t>
            </w:r>
          </w:p>
        </w:tc>
        <w:tc>
          <w:tcPr>
            <w:tcW w:w="2094"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注册管理处</w:t>
            </w:r>
          </w:p>
        </w:tc>
        <w:tc>
          <w:tcPr>
            <w:tcW w:w="263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“两法”宣贯暨药品注册管理法规培训班</w:t>
            </w:r>
          </w:p>
        </w:tc>
        <w:tc>
          <w:tcPr>
            <w:tcW w:w="316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自治区局药品注册业务骨干、药品研发机构相关人员、药品生产企业质量负责人</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9月</w:t>
            </w:r>
          </w:p>
          <w:p>
            <w:pPr>
              <w:adjustRightInd w:val="0"/>
              <w:snapToGrid w:val="0"/>
              <w:jc w:val="center"/>
              <w:rPr>
                <w:rFonts w:asciiTheme="minorEastAsia" w:hAnsiTheme="minorEastAsia" w:eastAsiaTheme="minorEastAsia"/>
                <w:sz w:val="24"/>
                <w:szCs w:val="24"/>
              </w:rPr>
            </w:pP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5</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200</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玛纳斯</w:t>
            </w:r>
          </w:p>
        </w:tc>
        <w:tc>
          <w:tcPr>
            <w:tcW w:w="1087"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培训中心</w:t>
            </w:r>
          </w:p>
        </w:tc>
        <w:tc>
          <w:tcPr>
            <w:tcW w:w="802" w:type="dxa"/>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87" w:hRule="atLeast"/>
          <w:jc w:val="center"/>
        </w:trPr>
        <w:tc>
          <w:tcPr>
            <w:tcW w:w="548"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3</w:t>
            </w:r>
          </w:p>
        </w:tc>
        <w:tc>
          <w:tcPr>
            <w:tcW w:w="2094"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注册管理处             医疗器械监管处              药品审评查验中心</w:t>
            </w:r>
          </w:p>
        </w:tc>
        <w:tc>
          <w:tcPr>
            <w:tcW w:w="263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医疗器械注册及生产监管法规培训班</w:t>
            </w:r>
          </w:p>
        </w:tc>
        <w:tc>
          <w:tcPr>
            <w:tcW w:w="3160" w:type="dxa"/>
            <w:shd w:val="clear" w:color="auto" w:fill="auto"/>
            <w:tcMar>
              <w:top w:w="15" w:type="dxa"/>
              <w:left w:w="15" w:type="dxa"/>
              <w:bottom w:w="0" w:type="dxa"/>
              <w:right w:w="15" w:type="dxa"/>
            </w:tcMar>
            <w:vAlign w:val="center"/>
          </w:tcPr>
          <w:p>
            <w:pPr>
              <w:adjustRightInd w:val="0"/>
              <w:snapToGrid w:val="0"/>
              <w:rPr>
                <w:rFonts w:asciiTheme="minorEastAsia" w:hAnsiTheme="minorEastAsia" w:eastAsiaTheme="minorEastAsia"/>
                <w:sz w:val="24"/>
                <w:szCs w:val="24"/>
              </w:rPr>
            </w:pPr>
            <w:r>
              <w:rPr>
                <w:rFonts w:asciiTheme="minorEastAsia" w:hAnsiTheme="minorEastAsia" w:eastAsiaTheme="minorEastAsia"/>
                <w:sz w:val="24"/>
                <w:szCs w:val="24"/>
              </w:rPr>
              <w:t>自治区局相关处室、审评查验中心及地州市场监督管理局器械监管业务骨干及医疗器械生产企业相关人员</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11月</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5</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130</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喀什</w:t>
            </w:r>
          </w:p>
        </w:tc>
        <w:tc>
          <w:tcPr>
            <w:tcW w:w="1087"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培训中心</w:t>
            </w:r>
          </w:p>
        </w:tc>
        <w:tc>
          <w:tcPr>
            <w:tcW w:w="802" w:type="dxa"/>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587" w:hRule="atLeast"/>
          <w:jc w:val="center"/>
        </w:trPr>
        <w:tc>
          <w:tcPr>
            <w:tcW w:w="548"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4</w:t>
            </w:r>
          </w:p>
        </w:tc>
        <w:tc>
          <w:tcPr>
            <w:tcW w:w="2094"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药品生产监管处             注册管理处              药品审评查验中心</w:t>
            </w:r>
          </w:p>
        </w:tc>
        <w:tc>
          <w:tcPr>
            <w:tcW w:w="263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医疗机构制剂配制及注册管理法规培训班</w:t>
            </w:r>
          </w:p>
        </w:tc>
        <w:tc>
          <w:tcPr>
            <w:tcW w:w="316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自治区局相关处室、审评查验中心、部分地州县市场监督管理局业务骨干及医疗机构相关人员</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w:t>
            </w:r>
            <w:r>
              <w:rPr>
                <w:rFonts w:asciiTheme="minorEastAsia" w:hAnsiTheme="minorEastAsia" w:eastAsiaTheme="minorEastAsia"/>
                <w:sz w:val="24"/>
                <w:szCs w:val="24"/>
              </w:rPr>
              <w:t>月</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5</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150</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和田</w:t>
            </w:r>
          </w:p>
        </w:tc>
        <w:tc>
          <w:tcPr>
            <w:tcW w:w="1087"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培训中心</w:t>
            </w:r>
          </w:p>
        </w:tc>
        <w:tc>
          <w:tcPr>
            <w:tcW w:w="802" w:type="dxa"/>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91" w:hRule="atLeast"/>
          <w:jc w:val="center"/>
        </w:trPr>
        <w:tc>
          <w:tcPr>
            <w:tcW w:w="548"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2094"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医疗器械监管处</w:t>
            </w:r>
          </w:p>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药品流通监管处</w:t>
            </w:r>
          </w:p>
        </w:tc>
        <w:tc>
          <w:tcPr>
            <w:tcW w:w="263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“两法”宣贯暨药品、医疗器械法律法规培训班</w:t>
            </w:r>
          </w:p>
        </w:tc>
        <w:tc>
          <w:tcPr>
            <w:tcW w:w="316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各地市场监管局分管领导、卫健委相关负责人、二甲以上医疗机构负责人</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月</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3</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220</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吐鲁番</w:t>
            </w:r>
          </w:p>
        </w:tc>
        <w:tc>
          <w:tcPr>
            <w:tcW w:w="1087"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培训中心</w:t>
            </w:r>
          </w:p>
        </w:tc>
        <w:tc>
          <w:tcPr>
            <w:tcW w:w="802" w:type="dxa"/>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00" w:hRule="atLeast"/>
          <w:jc w:val="center"/>
        </w:trPr>
        <w:tc>
          <w:tcPr>
            <w:tcW w:w="548"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p>
        </w:tc>
        <w:tc>
          <w:tcPr>
            <w:tcW w:w="2094"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医疗器械监管处</w:t>
            </w:r>
          </w:p>
        </w:tc>
        <w:tc>
          <w:tcPr>
            <w:tcW w:w="263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医疗器械法律法规培训班</w:t>
            </w:r>
          </w:p>
        </w:tc>
        <w:tc>
          <w:tcPr>
            <w:tcW w:w="316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全区重点经营企业负责人、各级医疗器械监管人员</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月</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3</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220</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乌鲁木齐</w:t>
            </w:r>
          </w:p>
        </w:tc>
        <w:tc>
          <w:tcPr>
            <w:tcW w:w="1087"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培训中心</w:t>
            </w:r>
          </w:p>
        </w:tc>
        <w:tc>
          <w:tcPr>
            <w:tcW w:w="802" w:type="dxa"/>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jc w:val="center"/>
        </w:trPr>
        <w:tc>
          <w:tcPr>
            <w:tcW w:w="548"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7</w:t>
            </w:r>
          </w:p>
        </w:tc>
        <w:tc>
          <w:tcPr>
            <w:tcW w:w="2094"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医疗器械监管处</w:t>
            </w:r>
          </w:p>
        </w:tc>
        <w:tc>
          <w:tcPr>
            <w:tcW w:w="263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防护类医疗器械生产企业培训班</w:t>
            </w:r>
          </w:p>
        </w:tc>
        <w:tc>
          <w:tcPr>
            <w:tcW w:w="316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各</w:t>
            </w:r>
            <w:r>
              <w:rPr>
                <w:rFonts w:asciiTheme="minorEastAsia" w:hAnsiTheme="minorEastAsia" w:eastAsiaTheme="minorEastAsia"/>
                <w:sz w:val="24"/>
                <w:szCs w:val="24"/>
              </w:rPr>
              <w:t>地</w:t>
            </w:r>
            <w:r>
              <w:rPr>
                <w:rFonts w:hint="eastAsia" w:asciiTheme="minorEastAsia" w:hAnsiTheme="minorEastAsia" w:eastAsiaTheme="minorEastAsia"/>
                <w:sz w:val="24"/>
                <w:szCs w:val="24"/>
              </w:rPr>
              <w:t>(</w:t>
            </w:r>
            <w:r>
              <w:rPr>
                <w:rFonts w:asciiTheme="minorEastAsia" w:hAnsiTheme="minorEastAsia" w:eastAsiaTheme="minorEastAsia"/>
                <w:sz w:val="24"/>
                <w:szCs w:val="24"/>
              </w:rPr>
              <w:t>州</w:t>
            </w:r>
            <w:r>
              <w:rPr>
                <w:rFonts w:hint="eastAsia" w:asciiTheme="minorEastAsia" w:hAnsiTheme="minorEastAsia" w:eastAsiaTheme="minorEastAsia"/>
                <w:sz w:val="24"/>
                <w:szCs w:val="24"/>
              </w:rPr>
              <w:t>、</w:t>
            </w:r>
            <w:r>
              <w:rPr>
                <w:rFonts w:asciiTheme="minorEastAsia" w:hAnsiTheme="minorEastAsia" w:eastAsiaTheme="minorEastAsia"/>
                <w:sz w:val="24"/>
                <w:szCs w:val="24"/>
              </w:rPr>
              <w:t>市</w:t>
            </w:r>
            <w:r>
              <w:rPr>
                <w:rFonts w:hint="eastAsia" w:asciiTheme="minorEastAsia" w:hAnsiTheme="minorEastAsia" w:eastAsiaTheme="minorEastAsia"/>
                <w:sz w:val="24"/>
                <w:szCs w:val="24"/>
              </w:rPr>
              <w:t>)市</w:t>
            </w:r>
            <w:r>
              <w:rPr>
                <w:rFonts w:asciiTheme="minorEastAsia" w:hAnsiTheme="minorEastAsia" w:eastAsiaTheme="minorEastAsia"/>
                <w:sz w:val="24"/>
                <w:szCs w:val="24"/>
              </w:rPr>
              <w:t>场监督管理局</w:t>
            </w:r>
            <w:r>
              <w:rPr>
                <w:rFonts w:hint="eastAsia" w:asciiTheme="minorEastAsia" w:hAnsiTheme="minorEastAsia" w:eastAsiaTheme="minorEastAsia"/>
                <w:sz w:val="24"/>
                <w:szCs w:val="24"/>
              </w:rPr>
              <w:t>医疗</w:t>
            </w:r>
            <w:r>
              <w:rPr>
                <w:rFonts w:asciiTheme="minorEastAsia" w:hAnsiTheme="minorEastAsia" w:eastAsiaTheme="minorEastAsia"/>
                <w:sz w:val="24"/>
                <w:szCs w:val="24"/>
              </w:rPr>
              <w:t>器械监管</w:t>
            </w:r>
            <w:r>
              <w:rPr>
                <w:rFonts w:hint="eastAsia" w:asciiTheme="minorEastAsia" w:hAnsiTheme="minorEastAsia" w:eastAsiaTheme="minorEastAsia"/>
                <w:sz w:val="24"/>
                <w:szCs w:val="24"/>
              </w:rPr>
              <w:t>人员</w:t>
            </w:r>
            <w:r>
              <w:rPr>
                <w:rFonts w:asciiTheme="minorEastAsia" w:hAnsiTheme="minorEastAsia" w:eastAsiaTheme="minorEastAsia"/>
                <w:sz w:val="24"/>
                <w:szCs w:val="24"/>
              </w:rPr>
              <w:t>及</w:t>
            </w:r>
            <w:r>
              <w:rPr>
                <w:rFonts w:hint="eastAsia" w:asciiTheme="minorEastAsia" w:hAnsiTheme="minorEastAsia" w:eastAsiaTheme="minorEastAsia"/>
                <w:sz w:val="24"/>
                <w:szCs w:val="24"/>
              </w:rPr>
              <w:t>生产</w:t>
            </w:r>
            <w:r>
              <w:rPr>
                <w:rFonts w:asciiTheme="minorEastAsia" w:hAnsiTheme="minorEastAsia" w:eastAsiaTheme="minorEastAsia"/>
                <w:sz w:val="24"/>
                <w:szCs w:val="24"/>
              </w:rPr>
              <w:t>企业负责人</w:t>
            </w:r>
          </w:p>
        </w:tc>
        <w:tc>
          <w:tcPr>
            <w:tcW w:w="680" w:type="dxa"/>
            <w:shd w:val="clear" w:color="auto" w:fill="auto"/>
            <w:tcMar>
              <w:top w:w="15" w:type="dxa"/>
              <w:left w:w="15" w:type="dxa"/>
              <w:bottom w:w="0" w:type="dxa"/>
              <w:right w:w="15" w:type="dxa"/>
            </w:tcMar>
            <w:vAlign w:val="center"/>
          </w:tcPr>
          <w:p>
            <w:pPr>
              <w:adjustRightInd w:val="0"/>
              <w:snapToGrid w:val="0"/>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待定</w:t>
            </w:r>
          </w:p>
        </w:tc>
        <w:tc>
          <w:tcPr>
            <w:tcW w:w="680" w:type="dxa"/>
            <w:shd w:val="clear" w:color="auto" w:fill="auto"/>
            <w:tcMar>
              <w:top w:w="15" w:type="dxa"/>
              <w:left w:w="15" w:type="dxa"/>
              <w:bottom w:w="0" w:type="dxa"/>
              <w:right w:w="15" w:type="dxa"/>
            </w:tcMar>
            <w:vAlign w:val="center"/>
          </w:tcPr>
          <w:p>
            <w:pPr>
              <w:adjustRightInd w:val="0"/>
              <w:snapToGrid w:val="0"/>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待定</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130</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阿拉山口市/和田市</w:t>
            </w:r>
          </w:p>
        </w:tc>
        <w:tc>
          <w:tcPr>
            <w:tcW w:w="1087"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培训中心</w:t>
            </w:r>
          </w:p>
        </w:tc>
        <w:tc>
          <w:tcPr>
            <w:tcW w:w="802" w:type="dxa"/>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701" w:hRule="atLeast"/>
          <w:jc w:val="center"/>
        </w:trPr>
        <w:tc>
          <w:tcPr>
            <w:tcW w:w="548"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p>
        </w:tc>
        <w:tc>
          <w:tcPr>
            <w:tcW w:w="2094"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化妆品监管处            注册管理处                               药品审评查验中心</w:t>
            </w:r>
          </w:p>
        </w:tc>
        <w:tc>
          <w:tcPr>
            <w:tcW w:w="263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化妆品备案及监管法规培训班</w:t>
            </w:r>
          </w:p>
        </w:tc>
        <w:tc>
          <w:tcPr>
            <w:tcW w:w="316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自治区局相关处室、审评查验中心业务骨干，化妆品生产经营企业负责人、进口化妆品企业境内负责人</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6月</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120</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伊犁</w:t>
            </w:r>
          </w:p>
        </w:tc>
        <w:tc>
          <w:tcPr>
            <w:tcW w:w="1087"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培训中心</w:t>
            </w:r>
          </w:p>
        </w:tc>
        <w:tc>
          <w:tcPr>
            <w:tcW w:w="802" w:type="dxa"/>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0" w:hRule="atLeast"/>
          <w:jc w:val="center"/>
        </w:trPr>
        <w:tc>
          <w:tcPr>
            <w:tcW w:w="548"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9</w:t>
            </w:r>
          </w:p>
        </w:tc>
        <w:tc>
          <w:tcPr>
            <w:tcW w:w="2094"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化妆品监管处</w:t>
            </w:r>
          </w:p>
        </w:tc>
        <w:tc>
          <w:tcPr>
            <w:tcW w:w="263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全区化妆品监管法律法规及化妆品监管实务培训班</w:t>
            </w:r>
          </w:p>
        </w:tc>
        <w:tc>
          <w:tcPr>
            <w:tcW w:w="316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自治区局、地县市场监管局化妆品监管人员</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月</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5</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240</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2</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奎屯/库尔勒</w:t>
            </w:r>
          </w:p>
        </w:tc>
        <w:tc>
          <w:tcPr>
            <w:tcW w:w="1087"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培训中心</w:t>
            </w:r>
          </w:p>
        </w:tc>
        <w:tc>
          <w:tcPr>
            <w:tcW w:w="802" w:type="dxa"/>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548"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0</w:t>
            </w:r>
          </w:p>
        </w:tc>
        <w:tc>
          <w:tcPr>
            <w:tcW w:w="2094"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执法稽查局</w:t>
            </w:r>
          </w:p>
        </w:tc>
        <w:tc>
          <w:tcPr>
            <w:tcW w:w="263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国家药品抽检抽样工作规范培训班</w:t>
            </w:r>
          </w:p>
        </w:tc>
        <w:tc>
          <w:tcPr>
            <w:tcW w:w="316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自治区局、地县市场监管局抽验业务骨干</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月</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3</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150</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吐鲁番</w:t>
            </w:r>
          </w:p>
        </w:tc>
        <w:tc>
          <w:tcPr>
            <w:tcW w:w="1087"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培训中心</w:t>
            </w:r>
          </w:p>
        </w:tc>
        <w:tc>
          <w:tcPr>
            <w:tcW w:w="802" w:type="dxa"/>
            <w:vAlign w:val="center"/>
          </w:tcPr>
          <w:p>
            <w:pPr>
              <w:adjustRightInd w:val="0"/>
              <w:snapToGrid w:val="0"/>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77" w:hRule="atLeast"/>
          <w:jc w:val="center"/>
        </w:trPr>
        <w:tc>
          <w:tcPr>
            <w:tcW w:w="548"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1</w:t>
            </w:r>
          </w:p>
        </w:tc>
        <w:tc>
          <w:tcPr>
            <w:tcW w:w="2094"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机关党委（人事处）</w:t>
            </w:r>
          </w:p>
        </w:tc>
        <w:tc>
          <w:tcPr>
            <w:tcW w:w="263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地、县党委或政府分管药品安全领导干部培训班</w:t>
            </w:r>
          </w:p>
        </w:tc>
        <w:tc>
          <w:tcPr>
            <w:tcW w:w="316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各地、县党委或政府分管药品</w:t>
            </w:r>
          </w:p>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安全领导干部</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待定</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7</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100</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西安</w:t>
            </w:r>
          </w:p>
        </w:tc>
        <w:tc>
          <w:tcPr>
            <w:tcW w:w="1087"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培训中心</w:t>
            </w:r>
          </w:p>
        </w:tc>
        <w:tc>
          <w:tcPr>
            <w:tcW w:w="802" w:type="dxa"/>
            <w:vAlign w:val="center"/>
          </w:tcPr>
          <w:p>
            <w:pPr>
              <w:adjustRightInd w:val="0"/>
              <w:snapToGrid w:val="0"/>
              <w:jc w:val="center"/>
              <w:rPr>
                <w:rFonts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atLeast"/>
          <w:jc w:val="center"/>
        </w:trPr>
        <w:tc>
          <w:tcPr>
            <w:tcW w:w="548"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12</w:t>
            </w:r>
          </w:p>
        </w:tc>
        <w:tc>
          <w:tcPr>
            <w:tcW w:w="2094"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药品检验研究院</w:t>
            </w:r>
          </w:p>
        </w:tc>
        <w:tc>
          <w:tcPr>
            <w:tcW w:w="263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检验检测机构质量控制及风险防控培训班</w:t>
            </w:r>
          </w:p>
        </w:tc>
        <w:tc>
          <w:tcPr>
            <w:tcW w:w="316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自治区院、地（州市）食品药品检验机构质量管理人员</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10</w:t>
            </w:r>
            <w:r>
              <w:rPr>
                <w:rFonts w:asciiTheme="minorEastAsia" w:hAnsiTheme="minorEastAsia" w:eastAsiaTheme="minorEastAsia"/>
                <w:sz w:val="24"/>
                <w:szCs w:val="24"/>
              </w:rPr>
              <w:t>月</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4</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80</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吐鲁番</w:t>
            </w:r>
          </w:p>
        </w:tc>
        <w:tc>
          <w:tcPr>
            <w:tcW w:w="1087"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培训中心</w:t>
            </w:r>
          </w:p>
        </w:tc>
        <w:tc>
          <w:tcPr>
            <w:tcW w:w="802" w:type="dxa"/>
            <w:vAlign w:val="center"/>
          </w:tcPr>
          <w:p>
            <w:pPr>
              <w:adjustRightInd w:val="0"/>
              <w:snapToGrid w:val="0"/>
              <w:jc w:val="center"/>
              <w:rPr>
                <w:rFonts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0" w:hRule="atLeast"/>
          <w:jc w:val="center"/>
        </w:trPr>
        <w:tc>
          <w:tcPr>
            <w:tcW w:w="548"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3</w:t>
            </w:r>
          </w:p>
        </w:tc>
        <w:tc>
          <w:tcPr>
            <w:tcW w:w="2094"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药品检验研究院</w:t>
            </w:r>
          </w:p>
        </w:tc>
        <w:tc>
          <w:tcPr>
            <w:tcW w:w="263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药品、食品微生物限度及无菌检验培训班</w:t>
            </w:r>
          </w:p>
        </w:tc>
        <w:tc>
          <w:tcPr>
            <w:tcW w:w="316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自治区院、地（州市）食品药品检验机构、生产企业微生物检验和质量管理人员</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11月</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3</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50</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乌鲁木齐</w:t>
            </w:r>
          </w:p>
        </w:tc>
        <w:tc>
          <w:tcPr>
            <w:tcW w:w="1087"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培训中心</w:t>
            </w:r>
          </w:p>
        </w:tc>
        <w:tc>
          <w:tcPr>
            <w:tcW w:w="802" w:type="dxa"/>
            <w:vAlign w:val="center"/>
          </w:tcPr>
          <w:p>
            <w:pPr>
              <w:adjustRightInd w:val="0"/>
              <w:snapToGrid w:val="0"/>
              <w:jc w:val="center"/>
              <w:rPr>
                <w:rFonts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548"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14</w:t>
            </w:r>
          </w:p>
        </w:tc>
        <w:tc>
          <w:tcPr>
            <w:tcW w:w="2094"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药品不良反应监测中心</w:t>
            </w:r>
          </w:p>
        </w:tc>
        <w:tc>
          <w:tcPr>
            <w:tcW w:w="263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全区药械安全性监测工作培训班</w:t>
            </w:r>
          </w:p>
        </w:tc>
        <w:tc>
          <w:tcPr>
            <w:tcW w:w="316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自治区各地、县监测机构分管局领导和监测人员</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5月</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5</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220</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乌鲁木齐</w:t>
            </w:r>
          </w:p>
        </w:tc>
        <w:tc>
          <w:tcPr>
            <w:tcW w:w="1087"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培训中心</w:t>
            </w:r>
          </w:p>
        </w:tc>
        <w:tc>
          <w:tcPr>
            <w:tcW w:w="802" w:type="dxa"/>
            <w:vAlign w:val="center"/>
          </w:tcPr>
          <w:p>
            <w:pPr>
              <w:adjustRightInd w:val="0"/>
              <w:snapToGrid w:val="0"/>
              <w:jc w:val="center"/>
              <w:rPr>
                <w:rFonts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77" w:hRule="atLeast"/>
          <w:jc w:val="center"/>
        </w:trPr>
        <w:tc>
          <w:tcPr>
            <w:tcW w:w="548"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15</w:t>
            </w:r>
          </w:p>
        </w:tc>
        <w:tc>
          <w:tcPr>
            <w:tcW w:w="2094"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药品不良反应监测中心</w:t>
            </w:r>
          </w:p>
        </w:tc>
        <w:tc>
          <w:tcPr>
            <w:tcW w:w="263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骨修复重点品种监测工作培训班</w:t>
            </w:r>
          </w:p>
        </w:tc>
        <w:tc>
          <w:tcPr>
            <w:tcW w:w="3160" w:type="dxa"/>
            <w:shd w:val="clear" w:color="auto" w:fill="auto"/>
            <w:tcMar>
              <w:top w:w="15" w:type="dxa"/>
              <w:left w:w="15" w:type="dxa"/>
              <w:bottom w:w="0" w:type="dxa"/>
              <w:right w:w="15" w:type="dxa"/>
            </w:tcMar>
            <w:vAlign w:val="center"/>
          </w:tcPr>
          <w:p>
            <w:pPr>
              <w:adjustRightInd w:val="0"/>
              <w:snapToGrid w:val="0"/>
              <w:jc w:val="left"/>
              <w:rPr>
                <w:rFonts w:asciiTheme="minorEastAsia" w:hAnsiTheme="minorEastAsia" w:eastAsiaTheme="minorEastAsia"/>
                <w:sz w:val="24"/>
                <w:szCs w:val="24"/>
              </w:rPr>
            </w:pPr>
            <w:r>
              <w:rPr>
                <w:rFonts w:asciiTheme="minorEastAsia" w:hAnsiTheme="minorEastAsia" w:eastAsiaTheme="minorEastAsia"/>
                <w:sz w:val="24"/>
                <w:szCs w:val="24"/>
              </w:rPr>
              <w:t>自治区4个地（州市）、县（市区）监测机构分管局领导和监测人员及哨点成员单位</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月</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50</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680"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乌鲁木齐</w:t>
            </w:r>
          </w:p>
        </w:tc>
        <w:tc>
          <w:tcPr>
            <w:tcW w:w="1087" w:type="dxa"/>
            <w:shd w:val="clear" w:color="auto" w:fill="auto"/>
            <w:tcMar>
              <w:top w:w="15" w:type="dxa"/>
              <w:left w:w="15" w:type="dxa"/>
              <w:bottom w:w="0" w:type="dxa"/>
              <w:right w:w="15" w:type="dxa"/>
            </w:tcMar>
            <w:vAlign w:val="center"/>
          </w:tcPr>
          <w:p>
            <w:pPr>
              <w:adjustRightInd w:val="0"/>
              <w:snapToGrid w:val="0"/>
              <w:jc w:val="center"/>
              <w:rPr>
                <w:rFonts w:asciiTheme="minorEastAsia" w:hAnsiTheme="minorEastAsia" w:eastAsiaTheme="minorEastAsia"/>
                <w:sz w:val="24"/>
                <w:szCs w:val="24"/>
              </w:rPr>
            </w:pPr>
            <w:r>
              <w:rPr>
                <w:rFonts w:asciiTheme="minorEastAsia" w:hAnsiTheme="minorEastAsia" w:eastAsiaTheme="minorEastAsia"/>
                <w:sz w:val="24"/>
                <w:szCs w:val="24"/>
              </w:rPr>
              <w:t>培训中心</w:t>
            </w:r>
          </w:p>
        </w:tc>
        <w:tc>
          <w:tcPr>
            <w:tcW w:w="802" w:type="dxa"/>
            <w:vAlign w:val="center"/>
          </w:tcPr>
          <w:p>
            <w:pPr>
              <w:adjustRightInd w:val="0"/>
              <w:snapToGrid w:val="0"/>
              <w:jc w:val="center"/>
              <w:rPr>
                <w:rFonts w:asciiTheme="minorEastAsia" w:hAnsiTheme="minorEastAsia" w:eastAsiaTheme="minorEastAsia"/>
                <w:bCs/>
                <w:sz w:val="24"/>
                <w:szCs w:val="24"/>
              </w:rPr>
            </w:pPr>
          </w:p>
        </w:tc>
      </w:tr>
    </w:tbl>
    <w:p>
      <w:pPr>
        <w:adjustRightInd w:val="0"/>
        <w:jc w:val="left"/>
        <w:rPr>
          <w:rFonts w:hint="eastAsia" w:ascii="楷体" w:hAnsi="楷体" w:eastAsia="楷体"/>
          <w:szCs w:val="32"/>
        </w:rPr>
      </w:pPr>
      <w:r>
        <w:rPr>
          <w:rFonts w:hint="eastAsia" w:ascii="楷体" w:hAnsi="楷体" w:eastAsia="楷体"/>
          <w:szCs w:val="32"/>
        </w:rPr>
        <w:t>二、社会类培训班次</w:t>
      </w:r>
    </w:p>
    <w:tbl>
      <w:tblPr>
        <w:tblStyle w:val="28"/>
        <w:tblW w:w="13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35"/>
        <w:gridCol w:w="2046"/>
        <w:gridCol w:w="2570"/>
        <w:gridCol w:w="3088"/>
        <w:gridCol w:w="666"/>
        <w:gridCol w:w="666"/>
        <w:gridCol w:w="666"/>
        <w:gridCol w:w="665"/>
        <w:gridCol w:w="666"/>
        <w:gridCol w:w="1063"/>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blHeader/>
          <w:jc w:val="center"/>
        </w:trPr>
        <w:tc>
          <w:tcPr>
            <w:tcW w:w="535" w:type="dxa"/>
            <w:shd w:val="clear" w:color="auto" w:fill="auto"/>
            <w:tcMar>
              <w:top w:w="15" w:type="dxa"/>
              <w:left w:w="15" w:type="dxa"/>
              <w:bottom w:w="0" w:type="dxa"/>
              <w:right w:w="15" w:type="dxa"/>
            </w:tcMar>
            <w:vAlign w:val="center"/>
          </w:tcPr>
          <w:p>
            <w:pPr>
              <w:adjustRightInd w:val="0"/>
              <w:snapToGrid w:val="0"/>
              <w:spacing w:line="280" w:lineRule="exact"/>
              <w:jc w:val="center"/>
              <w:rPr>
                <w:rFonts w:ascii="黑体" w:hAnsi="黑体" w:eastAsia="黑体"/>
                <w:sz w:val="21"/>
                <w:szCs w:val="21"/>
              </w:rPr>
            </w:pPr>
            <w:r>
              <w:rPr>
                <w:rFonts w:ascii="黑体" w:hAnsi="黑体" w:eastAsia="黑体"/>
                <w:sz w:val="21"/>
                <w:szCs w:val="21"/>
              </w:rPr>
              <w:t>序号</w:t>
            </w:r>
          </w:p>
        </w:tc>
        <w:tc>
          <w:tcPr>
            <w:tcW w:w="2046" w:type="dxa"/>
            <w:shd w:val="clear" w:color="auto" w:fill="auto"/>
            <w:tcMar>
              <w:top w:w="15" w:type="dxa"/>
              <w:left w:w="15" w:type="dxa"/>
              <w:bottom w:w="0" w:type="dxa"/>
              <w:right w:w="15" w:type="dxa"/>
            </w:tcMar>
            <w:vAlign w:val="center"/>
          </w:tcPr>
          <w:p>
            <w:pPr>
              <w:adjustRightInd w:val="0"/>
              <w:snapToGrid w:val="0"/>
              <w:spacing w:line="280" w:lineRule="exact"/>
              <w:jc w:val="center"/>
              <w:rPr>
                <w:rFonts w:ascii="黑体" w:hAnsi="黑体" w:eastAsia="黑体"/>
                <w:sz w:val="21"/>
                <w:szCs w:val="21"/>
              </w:rPr>
            </w:pPr>
            <w:r>
              <w:rPr>
                <w:rFonts w:ascii="黑体" w:hAnsi="黑体" w:eastAsia="黑体"/>
                <w:sz w:val="21"/>
                <w:szCs w:val="21"/>
              </w:rPr>
              <w:t>主办单位</w:t>
            </w:r>
          </w:p>
        </w:tc>
        <w:tc>
          <w:tcPr>
            <w:tcW w:w="2570" w:type="dxa"/>
            <w:shd w:val="clear" w:color="auto" w:fill="auto"/>
            <w:tcMar>
              <w:top w:w="15" w:type="dxa"/>
              <w:left w:w="15" w:type="dxa"/>
              <w:bottom w:w="0" w:type="dxa"/>
              <w:right w:w="15" w:type="dxa"/>
            </w:tcMar>
            <w:vAlign w:val="center"/>
          </w:tcPr>
          <w:p>
            <w:pPr>
              <w:adjustRightInd w:val="0"/>
              <w:snapToGrid w:val="0"/>
              <w:spacing w:line="280" w:lineRule="exact"/>
              <w:jc w:val="center"/>
              <w:rPr>
                <w:rFonts w:ascii="黑体" w:hAnsi="黑体" w:eastAsia="黑体"/>
                <w:sz w:val="21"/>
                <w:szCs w:val="21"/>
              </w:rPr>
            </w:pPr>
            <w:r>
              <w:rPr>
                <w:rFonts w:ascii="黑体" w:hAnsi="黑体" w:eastAsia="黑体"/>
                <w:sz w:val="21"/>
                <w:szCs w:val="21"/>
              </w:rPr>
              <w:t>培训名称</w:t>
            </w:r>
          </w:p>
        </w:tc>
        <w:tc>
          <w:tcPr>
            <w:tcW w:w="3088" w:type="dxa"/>
            <w:shd w:val="clear" w:color="auto" w:fill="auto"/>
            <w:tcMar>
              <w:top w:w="15" w:type="dxa"/>
              <w:left w:w="15" w:type="dxa"/>
              <w:bottom w:w="0" w:type="dxa"/>
              <w:right w:w="15" w:type="dxa"/>
            </w:tcMar>
            <w:vAlign w:val="center"/>
          </w:tcPr>
          <w:p>
            <w:pPr>
              <w:adjustRightInd w:val="0"/>
              <w:snapToGrid w:val="0"/>
              <w:spacing w:line="280" w:lineRule="exact"/>
              <w:jc w:val="center"/>
              <w:rPr>
                <w:rFonts w:ascii="黑体" w:hAnsi="黑体" w:eastAsia="黑体"/>
                <w:sz w:val="21"/>
                <w:szCs w:val="21"/>
              </w:rPr>
            </w:pPr>
            <w:r>
              <w:rPr>
                <w:rFonts w:ascii="黑体" w:hAnsi="黑体" w:eastAsia="黑体"/>
                <w:sz w:val="21"/>
                <w:szCs w:val="21"/>
              </w:rPr>
              <w:t>培训对象</w:t>
            </w:r>
          </w:p>
        </w:tc>
        <w:tc>
          <w:tcPr>
            <w:tcW w:w="666" w:type="dxa"/>
            <w:shd w:val="clear" w:color="auto" w:fill="auto"/>
            <w:tcMar>
              <w:top w:w="15" w:type="dxa"/>
              <w:left w:w="15" w:type="dxa"/>
              <w:bottom w:w="0" w:type="dxa"/>
              <w:right w:w="15" w:type="dxa"/>
            </w:tcMar>
            <w:vAlign w:val="center"/>
          </w:tcPr>
          <w:p>
            <w:pPr>
              <w:adjustRightInd w:val="0"/>
              <w:snapToGrid w:val="0"/>
              <w:spacing w:line="280" w:lineRule="exact"/>
              <w:jc w:val="center"/>
              <w:rPr>
                <w:rFonts w:ascii="黑体" w:hAnsi="黑体" w:eastAsia="黑体"/>
                <w:sz w:val="21"/>
                <w:szCs w:val="21"/>
              </w:rPr>
            </w:pPr>
            <w:r>
              <w:rPr>
                <w:rFonts w:ascii="黑体" w:hAnsi="黑体" w:eastAsia="黑体"/>
                <w:sz w:val="21"/>
                <w:szCs w:val="21"/>
              </w:rPr>
              <w:t>培训</w:t>
            </w:r>
          </w:p>
          <w:p>
            <w:pPr>
              <w:adjustRightInd w:val="0"/>
              <w:snapToGrid w:val="0"/>
              <w:spacing w:line="280" w:lineRule="exact"/>
              <w:jc w:val="center"/>
              <w:rPr>
                <w:rFonts w:ascii="黑体" w:hAnsi="黑体" w:eastAsia="黑体"/>
                <w:sz w:val="21"/>
                <w:szCs w:val="21"/>
              </w:rPr>
            </w:pPr>
            <w:r>
              <w:rPr>
                <w:rFonts w:ascii="黑体" w:hAnsi="黑体" w:eastAsia="黑体"/>
                <w:sz w:val="21"/>
                <w:szCs w:val="21"/>
              </w:rPr>
              <w:t>时间</w:t>
            </w:r>
          </w:p>
        </w:tc>
        <w:tc>
          <w:tcPr>
            <w:tcW w:w="666" w:type="dxa"/>
            <w:shd w:val="clear" w:color="auto" w:fill="auto"/>
            <w:tcMar>
              <w:top w:w="15" w:type="dxa"/>
              <w:left w:w="15" w:type="dxa"/>
              <w:bottom w:w="0" w:type="dxa"/>
              <w:right w:w="15" w:type="dxa"/>
            </w:tcMar>
            <w:vAlign w:val="center"/>
          </w:tcPr>
          <w:p>
            <w:pPr>
              <w:adjustRightInd w:val="0"/>
              <w:snapToGrid w:val="0"/>
              <w:spacing w:line="280" w:lineRule="exact"/>
              <w:jc w:val="center"/>
              <w:rPr>
                <w:rFonts w:ascii="黑体" w:hAnsi="黑体" w:eastAsia="黑体"/>
                <w:sz w:val="21"/>
                <w:szCs w:val="21"/>
              </w:rPr>
            </w:pPr>
            <w:r>
              <w:rPr>
                <w:rFonts w:ascii="黑体" w:hAnsi="黑体" w:eastAsia="黑体"/>
                <w:sz w:val="21"/>
                <w:szCs w:val="21"/>
              </w:rPr>
              <w:t>培训</w:t>
            </w:r>
          </w:p>
          <w:p>
            <w:pPr>
              <w:adjustRightInd w:val="0"/>
              <w:snapToGrid w:val="0"/>
              <w:spacing w:line="280" w:lineRule="exact"/>
              <w:jc w:val="center"/>
              <w:rPr>
                <w:rFonts w:ascii="黑体" w:hAnsi="黑体" w:eastAsia="黑体"/>
                <w:sz w:val="21"/>
                <w:szCs w:val="21"/>
              </w:rPr>
            </w:pPr>
            <w:r>
              <w:rPr>
                <w:rFonts w:ascii="黑体" w:hAnsi="黑体" w:eastAsia="黑体"/>
                <w:sz w:val="21"/>
                <w:szCs w:val="21"/>
              </w:rPr>
              <w:t>天数</w:t>
            </w:r>
          </w:p>
        </w:tc>
        <w:tc>
          <w:tcPr>
            <w:tcW w:w="666" w:type="dxa"/>
            <w:shd w:val="clear" w:color="auto" w:fill="auto"/>
            <w:tcMar>
              <w:top w:w="15" w:type="dxa"/>
              <w:left w:w="15" w:type="dxa"/>
              <w:bottom w:w="0" w:type="dxa"/>
              <w:right w:w="15" w:type="dxa"/>
            </w:tcMar>
            <w:vAlign w:val="center"/>
          </w:tcPr>
          <w:p>
            <w:pPr>
              <w:adjustRightInd w:val="0"/>
              <w:snapToGrid w:val="0"/>
              <w:spacing w:line="280" w:lineRule="exact"/>
              <w:jc w:val="center"/>
              <w:rPr>
                <w:rFonts w:ascii="黑体" w:hAnsi="黑体" w:eastAsia="黑体"/>
                <w:sz w:val="21"/>
                <w:szCs w:val="21"/>
              </w:rPr>
            </w:pPr>
            <w:r>
              <w:rPr>
                <w:rFonts w:ascii="黑体" w:hAnsi="黑体" w:eastAsia="黑体"/>
                <w:sz w:val="21"/>
                <w:szCs w:val="21"/>
              </w:rPr>
              <w:t>培训</w:t>
            </w:r>
          </w:p>
          <w:p>
            <w:pPr>
              <w:adjustRightInd w:val="0"/>
              <w:snapToGrid w:val="0"/>
              <w:spacing w:line="280" w:lineRule="exact"/>
              <w:jc w:val="center"/>
              <w:rPr>
                <w:rFonts w:ascii="黑体" w:hAnsi="黑体" w:eastAsia="黑体"/>
                <w:sz w:val="21"/>
                <w:szCs w:val="21"/>
              </w:rPr>
            </w:pPr>
            <w:r>
              <w:rPr>
                <w:rFonts w:ascii="黑体" w:hAnsi="黑体" w:eastAsia="黑体"/>
                <w:sz w:val="21"/>
                <w:szCs w:val="21"/>
              </w:rPr>
              <w:t>人数</w:t>
            </w:r>
          </w:p>
        </w:tc>
        <w:tc>
          <w:tcPr>
            <w:tcW w:w="665" w:type="dxa"/>
            <w:shd w:val="clear" w:color="auto" w:fill="auto"/>
            <w:tcMar>
              <w:top w:w="15" w:type="dxa"/>
              <w:left w:w="15" w:type="dxa"/>
              <w:bottom w:w="0" w:type="dxa"/>
              <w:right w:w="15" w:type="dxa"/>
            </w:tcMar>
            <w:vAlign w:val="center"/>
          </w:tcPr>
          <w:p>
            <w:pPr>
              <w:adjustRightInd w:val="0"/>
              <w:snapToGrid w:val="0"/>
              <w:spacing w:line="280" w:lineRule="exact"/>
              <w:jc w:val="center"/>
              <w:rPr>
                <w:rFonts w:ascii="黑体" w:hAnsi="黑体" w:eastAsia="黑体"/>
                <w:sz w:val="21"/>
                <w:szCs w:val="21"/>
              </w:rPr>
            </w:pPr>
            <w:r>
              <w:rPr>
                <w:rFonts w:ascii="黑体" w:hAnsi="黑体" w:eastAsia="黑体"/>
                <w:sz w:val="21"/>
                <w:szCs w:val="21"/>
              </w:rPr>
              <w:t>培训</w:t>
            </w:r>
          </w:p>
          <w:p>
            <w:pPr>
              <w:adjustRightInd w:val="0"/>
              <w:snapToGrid w:val="0"/>
              <w:spacing w:line="280" w:lineRule="exact"/>
              <w:jc w:val="center"/>
              <w:rPr>
                <w:rFonts w:ascii="黑体" w:hAnsi="黑体" w:eastAsia="黑体"/>
                <w:sz w:val="21"/>
                <w:szCs w:val="21"/>
              </w:rPr>
            </w:pPr>
            <w:r>
              <w:rPr>
                <w:rFonts w:ascii="黑体" w:hAnsi="黑体" w:eastAsia="黑体"/>
                <w:sz w:val="21"/>
                <w:szCs w:val="21"/>
              </w:rPr>
              <w:t>次数</w:t>
            </w:r>
          </w:p>
        </w:tc>
        <w:tc>
          <w:tcPr>
            <w:tcW w:w="666" w:type="dxa"/>
            <w:shd w:val="clear" w:color="auto" w:fill="auto"/>
            <w:tcMar>
              <w:top w:w="15" w:type="dxa"/>
              <w:left w:w="15" w:type="dxa"/>
              <w:bottom w:w="0" w:type="dxa"/>
              <w:right w:w="15" w:type="dxa"/>
            </w:tcMar>
            <w:vAlign w:val="center"/>
          </w:tcPr>
          <w:p>
            <w:pPr>
              <w:adjustRightInd w:val="0"/>
              <w:snapToGrid w:val="0"/>
              <w:spacing w:line="280" w:lineRule="exact"/>
              <w:jc w:val="center"/>
              <w:rPr>
                <w:rFonts w:ascii="黑体" w:hAnsi="黑体" w:eastAsia="黑体"/>
                <w:sz w:val="21"/>
                <w:szCs w:val="21"/>
              </w:rPr>
            </w:pPr>
            <w:r>
              <w:rPr>
                <w:rFonts w:ascii="黑体" w:hAnsi="黑体" w:eastAsia="黑体"/>
                <w:sz w:val="21"/>
                <w:szCs w:val="21"/>
              </w:rPr>
              <w:t>培训</w:t>
            </w:r>
          </w:p>
          <w:p>
            <w:pPr>
              <w:adjustRightInd w:val="0"/>
              <w:snapToGrid w:val="0"/>
              <w:spacing w:line="280" w:lineRule="exact"/>
              <w:jc w:val="center"/>
              <w:rPr>
                <w:rFonts w:ascii="黑体" w:hAnsi="黑体" w:eastAsia="黑体"/>
                <w:sz w:val="21"/>
                <w:szCs w:val="21"/>
              </w:rPr>
            </w:pPr>
            <w:r>
              <w:rPr>
                <w:rFonts w:ascii="黑体" w:hAnsi="黑体" w:eastAsia="黑体"/>
                <w:sz w:val="21"/>
                <w:szCs w:val="21"/>
              </w:rPr>
              <w:t>地点</w:t>
            </w:r>
          </w:p>
        </w:tc>
        <w:tc>
          <w:tcPr>
            <w:tcW w:w="1063" w:type="dxa"/>
            <w:shd w:val="clear" w:color="auto" w:fill="auto"/>
            <w:tcMar>
              <w:top w:w="15" w:type="dxa"/>
              <w:left w:w="15" w:type="dxa"/>
              <w:bottom w:w="0" w:type="dxa"/>
              <w:right w:w="15" w:type="dxa"/>
            </w:tcMar>
            <w:vAlign w:val="center"/>
          </w:tcPr>
          <w:p>
            <w:pPr>
              <w:adjustRightInd w:val="0"/>
              <w:snapToGrid w:val="0"/>
              <w:spacing w:line="280" w:lineRule="exact"/>
              <w:jc w:val="center"/>
              <w:rPr>
                <w:rFonts w:ascii="黑体" w:hAnsi="黑体" w:eastAsia="黑体"/>
                <w:sz w:val="21"/>
                <w:szCs w:val="21"/>
              </w:rPr>
            </w:pPr>
            <w:r>
              <w:rPr>
                <w:rFonts w:ascii="黑体" w:hAnsi="黑体" w:eastAsia="黑体"/>
                <w:sz w:val="21"/>
                <w:szCs w:val="21"/>
              </w:rPr>
              <w:t>承办单位</w:t>
            </w:r>
          </w:p>
        </w:tc>
        <w:tc>
          <w:tcPr>
            <w:tcW w:w="1090" w:type="dxa"/>
            <w:vAlign w:val="center"/>
          </w:tcPr>
          <w:p>
            <w:pPr>
              <w:adjustRightInd w:val="0"/>
              <w:snapToGrid w:val="0"/>
              <w:spacing w:line="280" w:lineRule="exact"/>
              <w:jc w:val="center"/>
              <w:rPr>
                <w:rFonts w:ascii="黑体" w:hAnsi="黑体" w:eastAsia="黑体"/>
                <w:sz w:val="21"/>
                <w:szCs w:val="21"/>
              </w:rPr>
            </w:pPr>
            <w:r>
              <w:rPr>
                <w:rFonts w:ascii="黑体" w:hAnsi="黑体" w:eastAsia="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77" w:hRule="atLeast"/>
          <w:jc w:val="center"/>
        </w:trPr>
        <w:tc>
          <w:tcPr>
            <w:tcW w:w="535" w:type="dxa"/>
            <w:shd w:val="clear" w:color="auto" w:fill="auto"/>
            <w:tcMar>
              <w:top w:w="15" w:type="dxa"/>
              <w:left w:w="15" w:type="dxa"/>
              <w:bottom w:w="0" w:type="dxa"/>
              <w:right w:w="15" w:type="dxa"/>
            </w:tcMar>
            <w:vAlign w:val="center"/>
          </w:tcPr>
          <w:p>
            <w:pPr>
              <w:adjustRightInd w:val="0"/>
              <w:snapToGrid w:val="0"/>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2046" w:type="dxa"/>
            <w:shd w:val="clear" w:color="auto" w:fill="auto"/>
            <w:tcMar>
              <w:top w:w="15" w:type="dxa"/>
              <w:left w:w="15" w:type="dxa"/>
              <w:bottom w:w="0" w:type="dxa"/>
              <w:right w:w="15" w:type="dxa"/>
            </w:tcMar>
            <w:vAlign w:val="center"/>
          </w:tcPr>
          <w:p>
            <w:pPr>
              <w:adjustRightInd w:val="0"/>
              <w:snapToGrid w:val="0"/>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药品生产监管处</w:t>
            </w:r>
          </w:p>
        </w:tc>
        <w:tc>
          <w:tcPr>
            <w:tcW w:w="2570" w:type="dxa"/>
            <w:shd w:val="clear" w:color="auto" w:fill="auto"/>
            <w:tcMar>
              <w:top w:w="15" w:type="dxa"/>
              <w:left w:w="15" w:type="dxa"/>
              <w:bottom w:w="0" w:type="dxa"/>
              <w:right w:w="15" w:type="dxa"/>
            </w:tcMar>
            <w:vAlign w:val="center"/>
          </w:tcPr>
          <w:p>
            <w:pPr>
              <w:spacing w:line="280" w:lineRule="exact"/>
              <w:jc w:val="left"/>
              <w:rPr>
                <w:rFonts w:asciiTheme="minorEastAsia" w:hAnsiTheme="minorEastAsia" w:eastAsiaTheme="minorEastAsia"/>
                <w:sz w:val="24"/>
                <w:szCs w:val="24"/>
              </w:rPr>
            </w:pPr>
            <w:r>
              <w:rPr>
                <w:rFonts w:asciiTheme="minorEastAsia" w:hAnsiTheme="minorEastAsia" w:eastAsiaTheme="minorEastAsia"/>
                <w:sz w:val="24"/>
                <w:szCs w:val="24"/>
              </w:rPr>
              <w:t>“两法”宣贯暨药品生产监管法律法规培训班</w:t>
            </w:r>
          </w:p>
        </w:tc>
        <w:tc>
          <w:tcPr>
            <w:tcW w:w="3088" w:type="dxa"/>
            <w:shd w:val="clear" w:color="auto" w:fill="auto"/>
            <w:tcMar>
              <w:top w:w="15" w:type="dxa"/>
              <w:left w:w="15" w:type="dxa"/>
              <w:bottom w:w="0" w:type="dxa"/>
              <w:right w:w="15" w:type="dxa"/>
            </w:tcMar>
            <w:vAlign w:val="center"/>
          </w:tcPr>
          <w:p>
            <w:pPr>
              <w:spacing w:line="280" w:lineRule="exact"/>
              <w:jc w:val="left"/>
              <w:rPr>
                <w:rFonts w:asciiTheme="minorEastAsia" w:hAnsiTheme="minorEastAsia" w:eastAsiaTheme="minorEastAsia"/>
                <w:sz w:val="24"/>
                <w:szCs w:val="24"/>
              </w:rPr>
            </w:pPr>
            <w:r>
              <w:rPr>
                <w:rFonts w:asciiTheme="minorEastAsia" w:hAnsiTheme="minorEastAsia" w:eastAsiaTheme="minorEastAsia"/>
                <w:sz w:val="24"/>
                <w:szCs w:val="24"/>
              </w:rPr>
              <w:t>药品生产企业法定代表人（企业负责人）、质量负责人、生产负责人</w:t>
            </w:r>
          </w:p>
        </w:tc>
        <w:tc>
          <w:tcPr>
            <w:tcW w:w="666" w:type="dxa"/>
            <w:shd w:val="clear" w:color="auto" w:fill="auto"/>
            <w:tcMar>
              <w:top w:w="15" w:type="dxa"/>
              <w:left w:w="15" w:type="dxa"/>
              <w:bottom w:w="0" w:type="dxa"/>
              <w:right w:w="15" w:type="dxa"/>
            </w:tcMar>
            <w:vAlign w:val="center"/>
          </w:tcPr>
          <w:p>
            <w:pPr>
              <w:spacing w:line="2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r>
              <w:rPr>
                <w:rFonts w:asciiTheme="minorEastAsia" w:hAnsiTheme="minorEastAsia" w:eastAsiaTheme="minorEastAsia"/>
                <w:sz w:val="24"/>
                <w:szCs w:val="24"/>
              </w:rPr>
              <w:t>月</w:t>
            </w:r>
          </w:p>
        </w:tc>
        <w:tc>
          <w:tcPr>
            <w:tcW w:w="666" w:type="dxa"/>
            <w:shd w:val="clear" w:color="auto" w:fill="auto"/>
            <w:tcMar>
              <w:top w:w="15" w:type="dxa"/>
              <w:left w:w="15" w:type="dxa"/>
              <w:bottom w:w="0" w:type="dxa"/>
              <w:right w:w="15" w:type="dxa"/>
            </w:tcMar>
            <w:vAlign w:val="center"/>
          </w:tcPr>
          <w:p>
            <w:pPr>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4</w:t>
            </w:r>
          </w:p>
        </w:tc>
        <w:tc>
          <w:tcPr>
            <w:tcW w:w="666" w:type="dxa"/>
            <w:shd w:val="clear" w:color="auto" w:fill="auto"/>
            <w:tcMar>
              <w:top w:w="15" w:type="dxa"/>
              <w:left w:w="15" w:type="dxa"/>
              <w:bottom w:w="0" w:type="dxa"/>
              <w:right w:w="15" w:type="dxa"/>
            </w:tcMar>
            <w:vAlign w:val="center"/>
          </w:tcPr>
          <w:p>
            <w:pPr>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250</w:t>
            </w:r>
          </w:p>
        </w:tc>
        <w:tc>
          <w:tcPr>
            <w:tcW w:w="665" w:type="dxa"/>
            <w:shd w:val="clear" w:color="auto" w:fill="auto"/>
            <w:tcMar>
              <w:top w:w="15" w:type="dxa"/>
              <w:left w:w="15" w:type="dxa"/>
              <w:bottom w:w="0" w:type="dxa"/>
              <w:right w:w="15" w:type="dxa"/>
            </w:tcMar>
            <w:vAlign w:val="center"/>
          </w:tcPr>
          <w:p>
            <w:pPr>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666" w:type="dxa"/>
            <w:shd w:val="clear" w:color="auto" w:fill="auto"/>
            <w:tcMar>
              <w:top w:w="15" w:type="dxa"/>
              <w:left w:w="15" w:type="dxa"/>
              <w:bottom w:w="0" w:type="dxa"/>
              <w:right w:w="15" w:type="dxa"/>
            </w:tcMar>
            <w:vAlign w:val="center"/>
          </w:tcPr>
          <w:p>
            <w:pPr>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乌鲁</w:t>
            </w:r>
          </w:p>
          <w:p>
            <w:pPr>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木齐</w:t>
            </w:r>
          </w:p>
        </w:tc>
        <w:tc>
          <w:tcPr>
            <w:tcW w:w="1063" w:type="dxa"/>
            <w:shd w:val="clear" w:color="auto" w:fill="auto"/>
            <w:tcMar>
              <w:top w:w="15" w:type="dxa"/>
              <w:left w:w="15" w:type="dxa"/>
              <w:bottom w:w="0" w:type="dxa"/>
              <w:right w:w="15" w:type="dxa"/>
            </w:tcMar>
            <w:vAlign w:val="center"/>
          </w:tcPr>
          <w:p>
            <w:pPr>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培训中心</w:t>
            </w:r>
          </w:p>
        </w:tc>
        <w:tc>
          <w:tcPr>
            <w:tcW w:w="1090" w:type="dxa"/>
            <w:vAlign w:val="center"/>
          </w:tcPr>
          <w:p>
            <w:pPr>
              <w:adjustRightInd w:val="0"/>
              <w:snapToGrid w:val="0"/>
              <w:spacing w:line="280" w:lineRule="exact"/>
              <w:jc w:val="center"/>
              <w:rPr>
                <w:rFonts w:asciiTheme="minorEastAsia" w:hAnsiTheme="minorEastAsia" w:eastAsia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77" w:hRule="atLeast"/>
          <w:jc w:val="center"/>
        </w:trPr>
        <w:tc>
          <w:tcPr>
            <w:tcW w:w="535" w:type="dxa"/>
            <w:shd w:val="clear" w:color="auto" w:fill="auto"/>
            <w:tcMar>
              <w:top w:w="15" w:type="dxa"/>
              <w:left w:w="15" w:type="dxa"/>
              <w:bottom w:w="0" w:type="dxa"/>
              <w:right w:w="15" w:type="dxa"/>
            </w:tcMar>
            <w:vAlign w:val="center"/>
          </w:tcPr>
          <w:p>
            <w:pPr>
              <w:adjustRightInd w:val="0"/>
              <w:snapToGrid w:val="0"/>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2</w:t>
            </w:r>
          </w:p>
        </w:tc>
        <w:tc>
          <w:tcPr>
            <w:tcW w:w="2046" w:type="dxa"/>
            <w:shd w:val="clear" w:color="auto" w:fill="auto"/>
            <w:tcMar>
              <w:top w:w="15" w:type="dxa"/>
              <w:left w:w="15" w:type="dxa"/>
              <w:bottom w:w="0" w:type="dxa"/>
              <w:right w:w="15" w:type="dxa"/>
            </w:tcMar>
            <w:vAlign w:val="center"/>
          </w:tcPr>
          <w:p>
            <w:pPr>
              <w:adjustRightInd w:val="0"/>
              <w:snapToGrid w:val="0"/>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药品流通监管处</w:t>
            </w:r>
          </w:p>
          <w:p>
            <w:pPr>
              <w:adjustRightInd w:val="0"/>
              <w:snapToGrid w:val="0"/>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药品审评查验中心</w:t>
            </w:r>
          </w:p>
        </w:tc>
        <w:tc>
          <w:tcPr>
            <w:tcW w:w="2570" w:type="dxa"/>
            <w:shd w:val="clear" w:color="auto" w:fill="auto"/>
            <w:tcMar>
              <w:top w:w="15" w:type="dxa"/>
              <w:left w:w="15" w:type="dxa"/>
              <w:bottom w:w="0" w:type="dxa"/>
              <w:right w:w="15" w:type="dxa"/>
            </w:tcMar>
            <w:vAlign w:val="center"/>
          </w:tcPr>
          <w:p>
            <w:pPr>
              <w:spacing w:line="280" w:lineRule="exact"/>
              <w:rPr>
                <w:rFonts w:asciiTheme="minorEastAsia" w:hAnsiTheme="minorEastAsia" w:eastAsiaTheme="minorEastAsia"/>
                <w:sz w:val="24"/>
                <w:szCs w:val="24"/>
              </w:rPr>
            </w:pPr>
            <w:r>
              <w:rPr>
                <w:rFonts w:asciiTheme="minorEastAsia" w:hAnsiTheme="minorEastAsia" w:eastAsiaTheme="minorEastAsia"/>
                <w:sz w:val="24"/>
                <w:szCs w:val="24"/>
              </w:rPr>
              <w:t>“两法”宣贯暨《药品经营质量管理规范》培训班</w:t>
            </w:r>
          </w:p>
        </w:tc>
        <w:tc>
          <w:tcPr>
            <w:tcW w:w="3088" w:type="dxa"/>
            <w:shd w:val="clear" w:color="auto" w:fill="auto"/>
            <w:tcMar>
              <w:top w:w="15" w:type="dxa"/>
              <w:left w:w="15" w:type="dxa"/>
              <w:bottom w:w="0" w:type="dxa"/>
              <w:right w:w="15" w:type="dxa"/>
            </w:tcMar>
            <w:vAlign w:val="center"/>
          </w:tcPr>
          <w:p>
            <w:pPr>
              <w:spacing w:line="280" w:lineRule="exact"/>
              <w:rPr>
                <w:rFonts w:asciiTheme="minorEastAsia" w:hAnsiTheme="minorEastAsia" w:eastAsiaTheme="minorEastAsia"/>
                <w:sz w:val="24"/>
                <w:szCs w:val="24"/>
              </w:rPr>
            </w:pPr>
            <w:r>
              <w:rPr>
                <w:rFonts w:asciiTheme="minorEastAsia" w:hAnsiTheme="minorEastAsia" w:eastAsiaTheme="minorEastAsia"/>
                <w:sz w:val="24"/>
                <w:szCs w:val="24"/>
              </w:rPr>
              <w:t>药品经营企业（批发、零售连锁）质量负责人或质量机构负责人</w:t>
            </w:r>
          </w:p>
        </w:tc>
        <w:tc>
          <w:tcPr>
            <w:tcW w:w="666" w:type="dxa"/>
            <w:shd w:val="clear" w:color="auto" w:fill="auto"/>
            <w:tcMar>
              <w:top w:w="15" w:type="dxa"/>
              <w:left w:w="15" w:type="dxa"/>
              <w:bottom w:w="0" w:type="dxa"/>
              <w:right w:w="15" w:type="dxa"/>
            </w:tcMar>
            <w:vAlign w:val="center"/>
          </w:tcPr>
          <w:p>
            <w:pPr>
              <w:spacing w:line="2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8</w:t>
            </w:r>
            <w:r>
              <w:rPr>
                <w:rFonts w:asciiTheme="minorEastAsia" w:hAnsiTheme="minorEastAsia" w:eastAsiaTheme="minorEastAsia"/>
                <w:sz w:val="24"/>
                <w:szCs w:val="24"/>
              </w:rPr>
              <w:t>月</w:t>
            </w:r>
          </w:p>
        </w:tc>
        <w:tc>
          <w:tcPr>
            <w:tcW w:w="666" w:type="dxa"/>
            <w:shd w:val="clear" w:color="auto" w:fill="auto"/>
            <w:tcMar>
              <w:top w:w="15" w:type="dxa"/>
              <w:left w:w="15" w:type="dxa"/>
              <w:bottom w:w="0" w:type="dxa"/>
              <w:right w:w="15" w:type="dxa"/>
            </w:tcMar>
            <w:vAlign w:val="center"/>
          </w:tcPr>
          <w:p>
            <w:pPr>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5</w:t>
            </w:r>
          </w:p>
        </w:tc>
        <w:tc>
          <w:tcPr>
            <w:tcW w:w="666" w:type="dxa"/>
            <w:shd w:val="clear" w:color="auto" w:fill="auto"/>
            <w:tcMar>
              <w:top w:w="15" w:type="dxa"/>
              <w:left w:w="15" w:type="dxa"/>
              <w:bottom w:w="0" w:type="dxa"/>
              <w:right w:w="15" w:type="dxa"/>
            </w:tcMar>
            <w:vAlign w:val="center"/>
          </w:tcPr>
          <w:p>
            <w:pPr>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300</w:t>
            </w:r>
          </w:p>
        </w:tc>
        <w:tc>
          <w:tcPr>
            <w:tcW w:w="665" w:type="dxa"/>
            <w:shd w:val="clear" w:color="auto" w:fill="auto"/>
            <w:tcMar>
              <w:top w:w="15" w:type="dxa"/>
              <w:left w:w="15" w:type="dxa"/>
              <w:bottom w:w="0" w:type="dxa"/>
              <w:right w:w="15" w:type="dxa"/>
            </w:tcMar>
            <w:vAlign w:val="center"/>
          </w:tcPr>
          <w:p>
            <w:pPr>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2</w:t>
            </w:r>
          </w:p>
        </w:tc>
        <w:tc>
          <w:tcPr>
            <w:tcW w:w="666" w:type="dxa"/>
            <w:shd w:val="clear" w:color="auto" w:fill="auto"/>
            <w:tcMar>
              <w:top w:w="15" w:type="dxa"/>
              <w:left w:w="15" w:type="dxa"/>
              <w:bottom w:w="0" w:type="dxa"/>
              <w:right w:w="15" w:type="dxa"/>
            </w:tcMar>
            <w:vAlign w:val="center"/>
          </w:tcPr>
          <w:p>
            <w:pPr>
              <w:spacing w:line="2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哈密</w:t>
            </w:r>
            <w:r>
              <w:rPr>
                <w:rFonts w:asciiTheme="minorEastAsia" w:hAnsiTheme="minorEastAsia" w:eastAsiaTheme="minorEastAsia"/>
                <w:sz w:val="24"/>
                <w:szCs w:val="24"/>
              </w:rPr>
              <w:t>/阿克苏</w:t>
            </w:r>
          </w:p>
        </w:tc>
        <w:tc>
          <w:tcPr>
            <w:tcW w:w="1063" w:type="dxa"/>
            <w:shd w:val="clear" w:color="auto" w:fill="auto"/>
            <w:tcMar>
              <w:top w:w="15" w:type="dxa"/>
              <w:left w:w="15" w:type="dxa"/>
              <w:bottom w:w="0" w:type="dxa"/>
              <w:right w:w="15" w:type="dxa"/>
            </w:tcMar>
            <w:vAlign w:val="center"/>
          </w:tcPr>
          <w:p>
            <w:pPr>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培训中心</w:t>
            </w:r>
          </w:p>
        </w:tc>
        <w:tc>
          <w:tcPr>
            <w:tcW w:w="1090" w:type="dxa"/>
            <w:vAlign w:val="center"/>
          </w:tcPr>
          <w:p>
            <w:pPr>
              <w:spacing w:line="28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77" w:hRule="atLeast"/>
          <w:jc w:val="center"/>
        </w:trPr>
        <w:tc>
          <w:tcPr>
            <w:tcW w:w="535" w:type="dxa"/>
            <w:shd w:val="clear" w:color="auto" w:fill="auto"/>
            <w:tcMar>
              <w:top w:w="15" w:type="dxa"/>
              <w:left w:w="15" w:type="dxa"/>
              <w:bottom w:w="0" w:type="dxa"/>
              <w:right w:w="15" w:type="dxa"/>
            </w:tcMar>
            <w:vAlign w:val="center"/>
          </w:tcPr>
          <w:p>
            <w:pPr>
              <w:adjustRightInd w:val="0"/>
              <w:snapToGrid w:val="0"/>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3</w:t>
            </w:r>
          </w:p>
        </w:tc>
        <w:tc>
          <w:tcPr>
            <w:tcW w:w="2046" w:type="dxa"/>
            <w:shd w:val="clear" w:color="auto" w:fill="auto"/>
            <w:tcMar>
              <w:top w:w="15" w:type="dxa"/>
              <w:left w:w="15" w:type="dxa"/>
              <w:bottom w:w="0" w:type="dxa"/>
              <w:right w:w="15" w:type="dxa"/>
            </w:tcMar>
            <w:vAlign w:val="center"/>
          </w:tcPr>
          <w:p>
            <w:pPr>
              <w:adjustRightInd w:val="0"/>
              <w:snapToGrid w:val="0"/>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药品不良反应监测中心</w:t>
            </w:r>
          </w:p>
        </w:tc>
        <w:tc>
          <w:tcPr>
            <w:tcW w:w="2570" w:type="dxa"/>
            <w:shd w:val="clear" w:color="auto" w:fill="auto"/>
            <w:tcMar>
              <w:top w:w="15" w:type="dxa"/>
              <w:left w:w="15" w:type="dxa"/>
              <w:bottom w:w="0" w:type="dxa"/>
              <w:right w:w="15" w:type="dxa"/>
            </w:tcMar>
            <w:vAlign w:val="center"/>
          </w:tcPr>
          <w:p>
            <w:pPr>
              <w:spacing w:line="280" w:lineRule="exact"/>
              <w:jc w:val="left"/>
              <w:rPr>
                <w:rFonts w:asciiTheme="minorEastAsia" w:hAnsiTheme="minorEastAsia" w:eastAsiaTheme="minorEastAsia"/>
                <w:sz w:val="24"/>
                <w:szCs w:val="24"/>
              </w:rPr>
            </w:pPr>
            <w:r>
              <w:rPr>
                <w:rFonts w:asciiTheme="minorEastAsia" w:hAnsiTheme="minorEastAsia" w:eastAsiaTheme="minorEastAsia"/>
                <w:sz w:val="24"/>
                <w:szCs w:val="24"/>
              </w:rPr>
              <w:t>“两法”宣贯暨药品上市许可持有人不良反应报告和监测工作培训班</w:t>
            </w:r>
          </w:p>
        </w:tc>
        <w:tc>
          <w:tcPr>
            <w:tcW w:w="3088" w:type="dxa"/>
            <w:shd w:val="clear" w:color="auto" w:fill="auto"/>
            <w:tcMar>
              <w:top w:w="15" w:type="dxa"/>
              <w:left w:w="15" w:type="dxa"/>
              <w:bottom w:w="0" w:type="dxa"/>
              <w:right w:w="15" w:type="dxa"/>
            </w:tcMar>
            <w:vAlign w:val="center"/>
          </w:tcPr>
          <w:p>
            <w:pPr>
              <w:spacing w:line="280" w:lineRule="exact"/>
              <w:jc w:val="left"/>
              <w:rPr>
                <w:rFonts w:asciiTheme="minorEastAsia" w:hAnsiTheme="minorEastAsia" w:eastAsiaTheme="minorEastAsia"/>
                <w:sz w:val="24"/>
                <w:szCs w:val="24"/>
              </w:rPr>
            </w:pPr>
            <w:r>
              <w:rPr>
                <w:rFonts w:asciiTheme="minorEastAsia" w:hAnsiTheme="minorEastAsia" w:eastAsiaTheme="minorEastAsia"/>
                <w:sz w:val="24"/>
                <w:szCs w:val="24"/>
              </w:rPr>
              <w:t>自治区药品上市许可持有人企业质量受权人和监测人员</w:t>
            </w:r>
          </w:p>
        </w:tc>
        <w:tc>
          <w:tcPr>
            <w:tcW w:w="666" w:type="dxa"/>
            <w:shd w:val="clear" w:color="auto" w:fill="auto"/>
            <w:tcMar>
              <w:top w:w="15" w:type="dxa"/>
              <w:left w:w="15" w:type="dxa"/>
              <w:bottom w:w="0" w:type="dxa"/>
              <w:right w:w="15" w:type="dxa"/>
            </w:tcMar>
            <w:vAlign w:val="center"/>
          </w:tcPr>
          <w:p>
            <w:pPr>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10月</w:t>
            </w:r>
          </w:p>
        </w:tc>
        <w:tc>
          <w:tcPr>
            <w:tcW w:w="666" w:type="dxa"/>
            <w:shd w:val="clear" w:color="auto" w:fill="auto"/>
            <w:tcMar>
              <w:top w:w="15" w:type="dxa"/>
              <w:left w:w="15" w:type="dxa"/>
              <w:bottom w:w="0" w:type="dxa"/>
              <w:right w:w="15" w:type="dxa"/>
            </w:tcMar>
            <w:vAlign w:val="center"/>
          </w:tcPr>
          <w:p>
            <w:pPr>
              <w:spacing w:line="2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3</w:t>
            </w:r>
          </w:p>
        </w:tc>
        <w:tc>
          <w:tcPr>
            <w:tcW w:w="666" w:type="dxa"/>
            <w:shd w:val="clear" w:color="auto" w:fill="auto"/>
            <w:tcMar>
              <w:top w:w="15" w:type="dxa"/>
              <w:left w:w="15" w:type="dxa"/>
              <w:bottom w:w="0" w:type="dxa"/>
              <w:right w:w="15" w:type="dxa"/>
            </w:tcMar>
            <w:vAlign w:val="center"/>
          </w:tcPr>
          <w:p>
            <w:pPr>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60</w:t>
            </w:r>
          </w:p>
        </w:tc>
        <w:tc>
          <w:tcPr>
            <w:tcW w:w="665" w:type="dxa"/>
            <w:shd w:val="clear" w:color="auto" w:fill="auto"/>
            <w:tcMar>
              <w:top w:w="15" w:type="dxa"/>
              <w:left w:w="15" w:type="dxa"/>
              <w:bottom w:w="0" w:type="dxa"/>
              <w:right w:w="15" w:type="dxa"/>
            </w:tcMar>
            <w:vAlign w:val="center"/>
          </w:tcPr>
          <w:p>
            <w:pPr>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1</w:t>
            </w:r>
          </w:p>
        </w:tc>
        <w:tc>
          <w:tcPr>
            <w:tcW w:w="666" w:type="dxa"/>
            <w:shd w:val="clear" w:color="auto" w:fill="auto"/>
            <w:tcMar>
              <w:top w:w="15" w:type="dxa"/>
              <w:left w:w="15" w:type="dxa"/>
              <w:bottom w:w="0" w:type="dxa"/>
              <w:right w:w="15" w:type="dxa"/>
            </w:tcMar>
            <w:vAlign w:val="center"/>
          </w:tcPr>
          <w:p>
            <w:pPr>
              <w:spacing w:line="28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库尔勒</w:t>
            </w:r>
          </w:p>
        </w:tc>
        <w:tc>
          <w:tcPr>
            <w:tcW w:w="1063" w:type="dxa"/>
            <w:shd w:val="clear" w:color="auto" w:fill="auto"/>
            <w:tcMar>
              <w:top w:w="15" w:type="dxa"/>
              <w:left w:w="15" w:type="dxa"/>
              <w:bottom w:w="0" w:type="dxa"/>
              <w:right w:w="15" w:type="dxa"/>
            </w:tcMar>
            <w:vAlign w:val="center"/>
          </w:tcPr>
          <w:p>
            <w:pPr>
              <w:adjustRightInd w:val="0"/>
              <w:snapToGrid w:val="0"/>
              <w:spacing w:line="280" w:lineRule="exact"/>
              <w:jc w:val="center"/>
              <w:rPr>
                <w:rFonts w:asciiTheme="minorEastAsia" w:hAnsiTheme="minorEastAsia" w:eastAsiaTheme="minorEastAsia"/>
                <w:sz w:val="24"/>
                <w:szCs w:val="24"/>
              </w:rPr>
            </w:pPr>
            <w:r>
              <w:rPr>
                <w:rFonts w:asciiTheme="minorEastAsia" w:hAnsiTheme="minorEastAsia" w:eastAsiaTheme="minorEastAsia"/>
                <w:sz w:val="24"/>
                <w:szCs w:val="24"/>
              </w:rPr>
              <w:t>培训中心</w:t>
            </w:r>
          </w:p>
        </w:tc>
        <w:tc>
          <w:tcPr>
            <w:tcW w:w="1090" w:type="dxa"/>
            <w:vAlign w:val="center"/>
          </w:tcPr>
          <w:p>
            <w:pPr>
              <w:adjustRightInd w:val="0"/>
              <w:snapToGrid w:val="0"/>
              <w:spacing w:line="280" w:lineRule="exact"/>
              <w:jc w:val="center"/>
              <w:rPr>
                <w:rFonts w:asciiTheme="minorEastAsia" w:hAnsiTheme="minorEastAsia" w:eastAsiaTheme="minorEastAsia"/>
                <w:bCs/>
                <w:sz w:val="24"/>
                <w:szCs w:val="24"/>
              </w:rPr>
            </w:pPr>
          </w:p>
        </w:tc>
      </w:tr>
    </w:tbl>
    <w:p>
      <w:pPr>
        <w:adjustRightInd w:val="0"/>
        <w:jc w:val="left"/>
        <w:rPr>
          <w:rFonts w:ascii="楷体_GB2312" w:hAnsi="黑体" w:eastAsia="楷体_GB2312"/>
          <w:spacing w:val="20"/>
          <w:szCs w:val="32"/>
        </w:rPr>
      </w:pPr>
    </w:p>
    <w:p>
      <w:pPr>
        <w:adjustRightInd w:val="0"/>
        <w:sectPr>
          <w:footerReference r:id="rId5" w:type="default"/>
          <w:footerReference r:id="rId6" w:type="even"/>
          <w:pgSz w:w="16838" w:h="11906" w:orient="landscape"/>
          <w:pgMar w:top="2098" w:right="1531" w:bottom="1985" w:left="1531" w:header="851" w:footer="1531" w:gutter="0"/>
          <w:cols w:space="720" w:num="1"/>
          <w:docGrid w:type="lines" w:linePitch="579" w:charSpace="-849"/>
        </w:sectPr>
      </w:pPr>
    </w:p>
    <w:p>
      <w:pPr>
        <w:adjustRightInd w:val="0"/>
        <w:spacing w:line="100" w:lineRule="exact"/>
      </w:pPr>
    </w:p>
    <w:sectPr>
      <w:footerReference r:id="rId7" w:type="default"/>
      <w:footerReference r:id="rId8" w:type="even"/>
      <w:pgSz w:w="11906" w:h="16838"/>
      <w:pgMar w:top="2098" w:right="1531" w:bottom="1985" w:left="1531" w:header="851" w:footer="1531"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MS Shell Dlg">
    <w:altName w:val="Microsoft Sans Serif"/>
    <w:panose1 w:val="020B0604020202020204"/>
    <w:charset w:val="00"/>
    <w:family w:val="swiss"/>
    <w:pitch w:val="default"/>
    <w:sig w:usb0="00000000" w:usb1="00000000" w:usb2="00000008" w:usb3="00000000" w:csb0="000101F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766"/>
        <w:tab w:val="center" w:pos="4153"/>
        <w:tab w:val="right" w:pos="8306"/>
        <w:tab w:val="right" w:pos="8524"/>
      </w:tabs>
      <w:adjustRightInd w:val="0"/>
      <w:snapToGrid w:val="0"/>
      <w:ind w:right="320" w:rightChars="100"/>
      <w:jc w:val="right"/>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5</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left="320" w:leftChars="100"/>
      <w:jc w:val="left"/>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6</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766"/>
        <w:tab w:val="center" w:pos="4153"/>
        <w:tab w:val="right" w:pos="8306"/>
        <w:tab w:val="right" w:pos="8524"/>
      </w:tabs>
      <w:adjustRightInd w:val="0"/>
      <w:snapToGrid w:val="0"/>
      <w:ind w:right="320" w:rightChars="100"/>
      <w:jc w:val="center"/>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9</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ind w:left="320" w:leftChars="100"/>
      <w:jc w:val="center"/>
    </w:pPr>
    <w:r>
      <w:rPr>
        <w:rFonts w:hint="eastAsia" w:ascii="宋体" w:hAnsi="宋体" w:eastAsia="宋体"/>
        <w:kern w:val="0"/>
        <w:sz w:val="28"/>
        <w:szCs w:val="21"/>
      </w:rPr>
      <w:t>—</w:t>
    </w:r>
    <w:r>
      <w:rPr>
        <w:rFonts w:ascii="宋体" w:hAnsi="宋体" w:eastAsia="宋体"/>
        <w:kern w:val="0"/>
        <w:sz w:val="28"/>
        <w:szCs w:val="21"/>
      </w:rPr>
      <w:t xml:space="preserve"> </w:t>
    </w:r>
    <w:r>
      <w:rPr>
        <w:rFonts w:ascii="宋体" w:hAnsi="宋体" w:eastAsia="宋体"/>
        <w:kern w:val="0"/>
        <w:sz w:val="28"/>
        <w:szCs w:val="21"/>
      </w:rPr>
      <w:fldChar w:fldCharType="begin"/>
    </w:r>
    <w:r>
      <w:rPr>
        <w:rFonts w:ascii="宋体" w:hAnsi="宋体" w:eastAsia="宋体"/>
        <w:kern w:val="0"/>
        <w:sz w:val="28"/>
        <w:szCs w:val="21"/>
      </w:rPr>
      <w:instrText xml:space="preserve"> PAGE </w:instrText>
    </w:r>
    <w:r>
      <w:rPr>
        <w:rFonts w:ascii="宋体" w:hAnsi="宋体" w:eastAsia="宋体"/>
        <w:kern w:val="0"/>
        <w:sz w:val="28"/>
        <w:szCs w:val="21"/>
      </w:rPr>
      <w:fldChar w:fldCharType="separate"/>
    </w:r>
    <w:r>
      <w:rPr>
        <w:rFonts w:ascii="宋体" w:hAnsi="宋体" w:eastAsia="宋体"/>
        <w:kern w:val="0"/>
        <w:sz w:val="28"/>
        <w:szCs w:val="21"/>
      </w:rPr>
      <w:t>10</w:t>
    </w:r>
    <w:r>
      <w:rPr>
        <w:rFonts w:ascii="宋体" w:hAnsi="宋体" w:eastAsia="宋体"/>
        <w:kern w:val="0"/>
        <w:sz w:val="28"/>
        <w:szCs w:val="21"/>
      </w:rPr>
      <w:fldChar w:fldCharType="end"/>
    </w:r>
    <w:r>
      <w:rPr>
        <w:rFonts w:ascii="宋体" w:hAnsi="宋体" w:eastAsia="宋体"/>
        <w:kern w:val="0"/>
        <w:sz w:val="28"/>
        <w:szCs w:val="21"/>
      </w:rPr>
      <w:t xml:space="preserve"> </w:t>
    </w:r>
    <w:r>
      <w:rPr>
        <w:rFonts w:hint="eastAsia" w:ascii="宋体" w:hAnsi="宋体" w:eastAsia="宋体"/>
        <w:kern w:val="0"/>
        <w:sz w:val="28"/>
        <w:szCs w:val="21"/>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58"/>
  <w:drawingGridVerticalSpacing w:val="579"/>
  <w:displayHorizontalDrawingGridEvery w:val="0"/>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5D8"/>
    <w:rsid w:val="0001157B"/>
    <w:rsid w:val="00034975"/>
    <w:rsid w:val="00036BCA"/>
    <w:rsid w:val="00037A14"/>
    <w:rsid w:val="00037E3E"/>
    <w:rsid w:val="0004543E"/>
    <w:rsid w:val="00055071"/>
    <w:rsid w:val="00056933"/>
    <w:rsid w:val="000601B2"/>
    <w:rsid w:val="00060FCF"/>
    <w:rsid w:val="000728F4"/>
    <w:rsid w:val="00072A31"/>
    <w:rsid w:val="00083DD9"/>
    <w:rsid w:val="00084363"/>
    <w:rsid w:val="00087151"/>
    <w:rsid w:val="000956F2"/>
    <w:rsid w:val="000A28B0"/>
    <w:rsid w:val="000A3F5E"/>
    <w:rsid w:val="000A76DB"/>
    <w:rsid w:val="000D0D34"/>
    <w:rsid w:val="000D29E1"/>
    <w:rsid w:val="001045E6"/>
    <w:rsid w:val="00113BA2"/>
    <w:rsid w:val="0011681B"/>
    <w:rsid w:val="00126AC0"/>
    <w:rsid w:val="00142B99"/>
    <w:rsid w:val="00171026"/>
    <w:rsid w:val="00172A27"/>
    <w:rsid w:val="00180382"/>
    <w:rsid w:val="001A030E"/>
    <w:rsid w:val="001A1055"/>
    <w:rsid w:val="001A1F79"/>
    <w:rsid w:val="001B39D4"/>
    <w:rsid w:val="001D79D8"/>
    <w:rsid w:val="001E0560"/>
    <w:rsid w:val="001F1D19"/>
    <w:rsid w:val="001F3532"/>
    <w:rsid w:val="001F74D5"/>
    <w:rsid w:val="0021615D"/>
    <w:rsid w:val="00216212"/>
    <w:rsid w:val="00217530"/>
    <w:rsid w:val="00223418"/>
    <w:rsid w:val="00226064"/>
    <w:rsid w:val="0023523A"/>
    <w:rsid w:val="00243314"/>
    <w:rsid w:val="00266EEC"/>
    <w:rsid w:val="00277198"/>
    <w:rsid w:val="002A09F0"/>
    <w:rsid w:val="002A26B0"/>
    <w:rsid w:val="002B2C75"/>
    <w:rsid w:val="002C118D"/>
    <w:rsid w:val="002E0172"/>
    <w:rsid w:val="002E1219"/>
    <w:rsid w:val="00302BA7"/>
    <w:rsid w:val="00306189"/>
    <w:rsid w:val="00337C18"/>
    <w:rsid w:val="00341058"/>
    <w:rsid w:val="003460C3"/>
    <w:rsid w:val="0035527F"/>
    <w:rsid w:val="00361F25"/>
    <w:rsid w:val="00374F32"/>
    <w:rsid w:val="00380967"/>
    <w:rsid w:val="0038119B"/>
    <w:rsid w:val="00392D07"/>
    <w:rsid w:val="003B1630"/>
    <w:rsid w:val="003B3D12"/>
    <w:rsid w:val="003D1C2B"/>
    <w:rsid w:val="003D5058"/>
    <w:rsid w:val="003E0838"/>
    <w:rsid w:val="003F4FEE"/>
    <w:rsid w:val="004046BE"/>
    <w:rsid w:val="00423250"/>
    <w:rsid w:val="0043520C"/>
    <w:rsid w:val="0044735E"/>
    <w:rsid w:val="004476BC"/>
    <w:rsid w:val="00450940"/>
    <w:rsid w:val="00460027"/>
    <w:rsid w:val="00463F17"/>
    <w:rsid w:val="00474DC3"/>
    <w:rsid w:val="004A46D3"/>
    <w:rsid w:val="004D0EC7"/>
    <w:rsid w:val="004D6E10"/>
    <w:rsid w:val="004E462B"/>
    <w:rsid w:val="004F6A56"/>
    <w:rsid w:val="004F7F5C"/>
    <w:rsid w:val="0052109B"/>
    <w:rsid w:val="00522C2F"/>
    <w:rsid w:val="005269BB"/>
    <w:rsid w:val="00533661"/>
    <w:rsid w:val="005410AC"/>
    <w:rsid w:val="00551A2A"/>
    <w:rsid w:val="00566FBE"/>
    <w:rsid w:val="005675BC"/>
    <w:rsid w:val="00575443"/>
    <w:rsid w:val="00580D91"/>
    <w:rsid w:val="00584518"/>
    <w:rsid w:val="0059423E"/>
    <w:rsid w:val="005C2062"/>
    <w:rsid w:val="005C53DD"/>
    <w:rsid w:val="005D4B26"/>
    <w:rsid w:val="005E00F9"/>
    <w:rsid w:val="005E0586"/>
    <w:rsid w:val="005E0677"/>
    <w:rsid w:val="005E2B3E"/>
    <w:rsid w:val="005F0179"/>
    <w:rsid w:val="005F5531"/>
    <w:rsid w:val="005F7FA7"/>
    <w:rsid w:val="0060512F"/>
    <w:rsid w:val="00620A69"/>
    <w:rsid w:val="00624A06"/>
    <w:rsid w:val="006341F7"/>
    <w:rsid w:val="00634F95"/>
    <w:rsid w:val="006602AC"/>
    <w:rsid w:val="00694284"/>
    <w:rsid w:val="006A3FF2"/>
    <w:rsid w:val="006B4A22"/>
    <w:rsid w:val="006B58F6"/>
    <w:rsid w:val="006B65FD"/>
    <w:rsid w:val="006C1053"/>
    <w:rsid w:val="006C2F38"/>
    <w:rsid w:val="006D3A93"/>
    <w:rsid w:val="006D7B11"/>
    <w:rsid w:val="006E43E7"/>
    <w:rsid w:val="006F02B6"/>
    <w:rsid w:val="00703C0B"/>
    <w:rsid w:val="00717B02"/>
    <w:rsid w:val="007218AD"/>
    <w:rsid w:val="00743584"/>
    <w:rsid w:val="00745E08"/>
    <w:rsid w:val="00754228"/>
    <w:rsid w:val="00754AF8"/>
    <w:rsid w:val="00773E83"/>
    <w:rsid w:val="00784727"/>
    <w:rsid w:val="007B0190"/>
    <w:rsid w:val="007B5A5E"/>
    <w:rsid w:val="007C0F22"/>
    <w:rsid w:val="007C7746"/>
    <w:rsid w:val="007D2AA2"/>
    <w:rsid w:val="007E0E32"/>
    <w:rsid w:val="007E5EB2"/>
    <w:rsid w:val="007F44EF"/>
    <w:rsid w:val="007F6FBC"/>
    <w:rsid w:val="00807BD6"/>
    <w:rsid w:val="00811204"/>
    <w:rsid w:val="00820A96"/>
    <w:rsid w:val="00826AA9"/>
    <w:rsid w:val="0085418D"/>
    <w:rsid w:val="00871DCB"/>
    <w:rsid w:val="00874B08"/>
    <w:rsid w:val="008D50C5"/>
    <w:rsid w:val="008F0ADC"/>
    <w:rsid w:val="008F4B79"/>
    <w:rsid w:val="009237B9"/>
    <w:rsid w:val="00925F62"/>
    <w:rsid w:val="00930747"/>
    <w:rsid w:val="00934D1D"/>
    <w:rsid w:val="00943F2D"/>
    <w:rsid w:val="009477A8"/>
    <w:rsid w:val="00953BB4"/>
    <w:rsid w:val="00960A82"/>
    <w:rsid w:val="00963AD9"/>
    <w:rsid w:val="009660E7"/>
    <w:rsid w:val="00991572"/>
    <w:rsid w:val="00991E00"/>
    <w:rsid w:val="00991FBE"/>
    <w:rsid w:val="009A0186"/>
    <w:rsid w:val="009A32DB"/>
    <w:rsid w:val="009B2F46"/>
    <w:rsid w:val="009D7AD5"/>
    <w:rsid w:val="00A0637E"/>
    <w:rsid w:val="00A074CF"/>
    <w:rsid w:val="00A16519"/>
    <w:rsid w:val="00A45C7B"/>
    <w:rsid w:val="00A461CF"/>
    <w:rsid w:val="00A4662A"/>
    <w:rsid w:val="00A721F4"/>
    <w:rsid w:val="00A76FE8"/>
    <w:rsid w:val="00AA6EE2"/>
    <w:rsid w:val="00AC7DDF"/>
    <w:rsid w:val="00AD0C26"/>
    <w:rsid w:val="00AD22E0"/>
    <w:rsid w:val="00AD347B"/>
    <w:rsid w:val="00AD4FF3"/>
    <w:rsid w:val="00AE4373"/>
    <w:rsid w:val="00AE445F"/>
    <w:rsid w:val="00AF43DF"/>
    <w:rsid w:val="00B02B5A"/>
    <w:rsid w:val="00B15761"/>
    <w:rsid w:val="00B24F2C"/>
    <w:rsid w:val="00B25AD7"/>
    <w:rsid w:val="00B262A8"/>
    <w:rsid w:val="00B32C31"/>
    <w:rsid w:val="00B36CC7"/>
    <w:rsid w:val="00B46A79"/>
    <w:rsid w:val="00B56E1F"/>
    <w:rsid w:val="00B577A6"/>
    <w:rsid w:val="00B73AA3"/>
    <w:rsid w:val="00BB04AB"/>
    <w:rsid w:val="00BF0B10"/>
    <w:rsid w:val="00C024F8"/>
    <w:rsid w:val="00C06DB8"/>
    <w:rsid w:val="00C258FC"/>
    <w:rsid w:val="00C57BD3"/>
    <w:rsid w:val="00C7468F"/>
    <w:rsid w:val="00C74A4B"/>
    <w:rsid w:val="00CA24BE"/>
    <w:rsid w:val="00CB3BA3"/>
    <w:rsid w:val="00CB677D"/>
    <w:rsid w:val="00CC650D"/>
    <w:rsid w:val="00CE1482"/>
    <w:rsid w:val="00CE71B2"/>
    <w:rsid w:val="00CF0AAC"/>
    <w:rsid w:val="00CF1C99"/>
    <w:rsid w:val="00D01F6E"/>
    <w:rsid w:val="00D13F83"/>
    <w:rsid w:val="00D424F6"/>
    <w:rsid w:val="00D42746"/>
    <w:rsid w:val="00D57E53"/>
    <w:rsid w:val="00D61B0A"/>
    <w:rsid w:val="00D906EF"/>
    <w:rsid w:val="00DA55DD"/>
    <w:rsid w:val="00DD34F5"/>
    <w:rsid w:val="00DD5DBE"/>
    <w:rsid w:val="00DE79D7"/>
    <w:rsid w:val="00E04F04"/>
    <w:rsid w:val="00E14F38"/>
    <w:rsid w:val="00E33DCE"/>
    <w:rsid w:val="00E61058"/>
    <w:rsid w:val="00E61413"/>
    <w:rsid w:val="00E674F8"/>
    <w:rsid w:val="00E77B40"/>
    <w:rsid w:val="00E8100D"/>
    <w:rsid w:val="00EA421D"/>
    <w:rsid w:val="00EC0146"/>
    <w:rsid w:val="00EC3F11"/>
    <w:rsid w:val="00ED6B58"/>
    <w:rsid w:val="00EF0F7C"/>
    <w:rsid w:val="00F00D5B"/>
    <w:rsid w:val="00F06ADE"/>
    <w:rsid w:val="00F237ED"/>
    <w:rsid w:val="00F33ABA"/>
    <w:rsid w:val="00F3438F"/>
    <w:rsid w:val="00F373EF"/>
    <w:rsid w:val="00F42181"/>
    <w:rsid w:val="00F4750F"/>
    <w:rsid w:val="00F50B58"/>
    <w:rsid w:val="00F52976"/>
    <w:rsid w:val="00F54CD0"/>
    <w:rsid w:val="00F56F7F"/>
    <w:rsid w:val="00F57B5C"/>
    <w:rsid w:val="00F7434D"/>
    <w:rsid w:val="00F7715C"/>
    <w:rsid w:val="00F911A2"/>
    <w:rsid w:val="00FC32C2"/>
    <w:rsid w:val="00FF73DC"/>
    <w:rsid w:val="145206F7"/>
    <w:rsid w:val="546E5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Times New Roman" w:eastAsia="仿宋" w:cs="Times New Roman"/>
      <w:kern w:val="2"/>
      <w:sz w:val="32"/>
      <w:lang w:val="en-US" w:eastAsia="zh-CN" w:bidi="ar-SA"/>
    </w:rPr>
  </w:style>
  <w:style w:type="paragraph" w:styleId="2">
    <w:name w:val="heading 1"/>
    <w:basedOn w:val="1"/>
    <w:next w:val="1"/>
    <w:link w:val="40"/>
    <w:qFormat/>
    <w:uiPriority w:val="0"/>
    <w:pPr>
      <w:keepNext/>
      <w:keepLines/>
      <w:spacing w:before="340" w:after="330" w:line="578" w:lineRule="auto"/>
      <w:outlineLvl w:val="0"/>
    </w:pPr>
    <w:rPr>
      <w:rFonts w:ascii="Times New Roman" w:eastAsia="宋体"/>
      <w:b/>
      <w:bCs/>
      <w:kern w:val="44"/>
      <w:sz w:val="44"/>
      <w:szCs w:val="44"/>
      <w:lang w:val="zh-CN" w:eastAsia="zh-CN"/>
    </w:rPr>
  </w:style>
  <w:style w:type="paragraph" w:styleId="3">
    <w:name w:val="heading 2"/>
    <w:basedOn w:val="1"/>
    <w:next w:val="1"/>
    <w:link w:val="41"/>
    <w:qFormat/>
    <w:uiPriority w:val="0"/>
    <w:pPr>
      <w:keepNext/>
      <w:keepLines/>
      <w:spacing w:before="260" w:after="260" w:line="416" w:lineRule="auto"/>
      <w:outlineLvl w:val="1"/>
    </w:pPr>
    <w:rPr>
      <w:rFonts w:ascii="Arial" w:hAnsi="Arial" w:eastAsia="黑体"/>
      <w:b/>
      <w:bCs/>
      <w:szCs w:val="32"/>
      <w:lang w:val="zh-CN" w:eastAsia="zh-CN"/>
    </w:rPr>
  </w:style>
  <w:style w:type="paragraph" w:styleId="4">
    <w:name w:val="heading 3"/>
    <w:basedOn w:val="1"/>
    <w:next w:val="1"/>
    <w:link w:val="42"/>
    <w:qFormat/>
    <w:uiPriority w:val="0"/>
    <w:pPr>
      <w:widowControl/>
      <w:spacing w:before="100" w:beforeAutospacing="1" w:after="100" w:afterAutospacing="1"/>
      <w:jc w:val="left"/>
      <w:outlineLvl w:val="2"/>
    </w:pPr>
    <w:rPr>
      <w:rFonts w:ascii="宋体" w:hAnsi="宋体" w:eastAsia="宋体"/>
      <w:b/>
      <w:bCs/>
      <w:kern w:val="0"/>
      <w:sz w:val="27"/>
      <w:szCs w:val="27"/>
      <w:lang w:val="zh-CN" w:eastAsia="zh-CN"/>
    </w:rPr>
  </w:style>
  <w:style w:type="character" w:default="1" w:styleId="30">
    <w:name w:val="Default Paragraph Font"/>
    <w:semiHidden/>
    <w:unhideWhenUsed/>
    <w:uiPriority w:val="1"/>
  </w:style>
  <w:style w:type="table" w:default="1" w:styleId="28">
    <w:name w:val="Normal Table"/>
    <w:semiHidden/>
    <w:unhideWhenUsed/>
    <w:uiPriority w:val="99"/>
    <w:tblPr>
      <w:tblLayout w:type="fixed"/>
      <w:tblCellMar>
        <w:top w:w="0" w:type="dxa"/>
        <w:left w:w="108" w:type="dxa"/>
        <w:bottom w:w="0" w:type="dxa"/>
        <w:right w:w="108" w:type="dxa"/>
      </w:tblCellMar>
    </w:tblPr>
  </w:style>
  <w:style w:type="paragraph" w:styleId="5">
    <w:name w:val="toc 7"/>
    <w:basedOn w:val="1"/>
    <w:next w:val="1"/>
    <w:qFormat/>
    <w:uiPriority w:val="0"/>
    <w:pPr>
      <w:ind w:left="1260"/>
      <w:jc w:val="left"/>
    </w:pPr>
    <w:rPr>
      <w:rFonts w:ascii="Times New Roman" w:eastAsia="宋体"/>
      <w:sz w:val="18"/>
      <w:szCs w:val="21"/>
    </w:rPr>
  </w:style>
  <w:style w:type="paragraph" w:styleId="6">
    <w:name w:val="Document Map"/>
    <w:basedOn w:val="1"/>
    <w:link w:val="61"/>
    <w:uiPriority w:val="0"/>
    <w:pPr>
      <w:shd w:val="clear" w:color="auto" w:fill="000080"/>
    </w:pPr>
    <w:rPr>
      <w:rFonts w:ascii="Times New Roman" w:eastAsia="宋体"/>
      <w:sz w:val="21"/>
      <w:szCs w:val="24"/>
      <w:lang w:val="zh-CN" w:eastAsia="zh-CN"/>
    </w:rPr>
  </w:style>
  <w:style w:type="paragraph" w:styleId="7">
    <w:name w:val="annotation text"/>
    <w:basedOn w:val="1"/>
    <w:link w:val="87"/>
    <w:unhideWhenUsed/>
    <w:uiPriority w:val="0"/>
    <w:pPr>
      <w:jc w:val="left"/>
    </w:pPr>
    <w:rPr>
      <w:rFonts w:ascii="Calibri" w:hAnsi="Calibri" w:eastAsia="宋体"/>
      <w:sz w:val="21"/>
      <w:szCs w:val="22"/>
      <w:lang w:val="zh-CN" w:eastAsia="zh-CN"/>
    </w:rPr>
  </w:style>
  <w:style w:type="paragraph" w:styleId="8">
    <w:name w:val="Body Text"/>
    <w:basedOn w:val="1"/>
    <w:link w:val="125"/>
    <w:qFormat/>
    <w:uiPriority w:val="0"/>
    <w:pPr>
      <w:jc w:val="center"/>
    </w:pPr>
    <w:rPr>
      <w:rFonts w:eastAsia="方正仿宋简体"/>
      <w:color w:val="000000"/>
      <w:sz w:val="36"/>
      <w:szCs w:val="30"/>
    </w:rPr>
  </w:style>
  <w:style w:type="paragraph" w:styleId="9">
    <w:name w:val="Body Text Indent"/>
    <w:basedOn w:val="1"/>
    <w:link w:val="119"/>
    <w:qFormat/>
    <w:uiPriority w:val="0"/>
    <w:pPr>
      <w:spacing w:line="520" w:lineRule="exact"/>
      <w:ind w:firstLine="645"/>
    </w:pPr>
    <w:rPr>
      <w:rFonts w:ascii="仿宋_GB2312" w:eastAsia="方正仿宋简体"/>
      <w:szCs w:val="30"/>
    </w:rPr>
  </w:style>
  <w:style w:type="paragraph" w:styleId="10">
    <w:name w:val="toc 5"/>
    <w:basedOn w:val="1"/>
    <w:next w:val="1"/>
    <w:qFormat/>
    <w:uiPriority w:val="0"/>
    <w:pPr>
      <w:ind w:left="840"/>
      <w:jc w:val="left"/>
    </w:pPr>
    <w:rPr>
      <w:rFonts w:ascii="Times New Roman" w:eastAsia="宋体"/>
      <w:sz w:val="18"/>
      <w:szCs w:val="21"/>
    </w:rPr>
  </w:style>
  <w:style w:type="paragraph" w:styleId="11">
    <w:name w:val="toc 3"/>
    <w:basedOn w:val="1"/>
    <w:next w:val="1"/>
    <w:qFormat/>
    <w:uiPriority w:val="0"/>
    <w:pPr>
      <w:ind w:left="420"/>
      <w:jc w:val="left"/>
    </w:pPr>
    <w:rPr>
      <w:rFonts w:ascii="Times New Roman" w:eastAsia="宋体"/>
      <w:i/>
      <w:iCs/>
      <w:sz w:val="20"/>
      <w:szCs w:val="24"/>
    </w:rPr>
  </w:style>
  <w:style w:type="paragraph" w:styleId="12">
    <w:name w:val="Plain Text"/>
    <w:basedOn w:val="1"/>
    <w:link w:val="123"/>
    <w:qFormat/>
    <w:uiPriority w:val="0"/>
    <w:rPr>
      <w:rFonts w:ascii="宋体" w:hAnsi="Courier New" w:eastAsia="方正仿宋简体"/>
      <w:szCs w:val="30"/>
    </w:rPr>
  </w:style>
  <w:style w:type="paragraph" w:styleId="13">
    <w:name w:val="toc 8"/>
    <w:basedOn w:val="1"/>
    <w:next w:val="1"/>
    <w:qFormat/>
    <w:uiPriority w:val="0"/>
    <w:pPr>
      <w:ind w:left="1470"/>
      <w:jc w:val="left"/>
    </w:pPr>
    <w:rPr>
      <w:rFonts w:ascii="Times New Roman" w:eastAsia="宋体"/>
      <w:sz w:val="18"/>
      <w:szCs w:val="21"/>
    </w:rPr>
  </w:style>
  <w:style w:type="paragraph" w:styleId="14">
    <w:name w:val="Date"/>
    <w:basedOn w:val="1"/>
    <w:next w:val="1"/>
    <w:link w:val="44"/>
    <w:qFormat/>
    <w:uiPriority w:val="0"/>
    <w:pPr>
      <w:ind w:left="100" w:leftChars="2500"/>
    </w:pPr>
    <w:rPr>
      <w:rFonts w:ascii="Times New Roman" w:eastAsia="仿宋_GB2312"/>
    </w:rPr>
  </w:style>
  <w:style w:type="paragraph" w:styleId="15">
    <w:name w:val="Body Text Indent 2"/>
    <w:basedOn w:val="1"/>
    <w:link w:val="122"/>
    <w:qFormat/>
    <w:uiPriority w:val="0"/>
    <w:pPr>
      <w:ind w:firstLine="600"/>
    </w:pPr>
    <w:rPr>
      <w:rFonts w:eastAsia="方正仿宋简体"/>
      <w:szCs w:val="30"/>
    </w:rPr>
  </w:style>
  <w:style w:type="paragraph" w:styleId="16">
    <w:name w:val="Balloon Text"/>
    <w:basedOn w:val="1"/>
    <w:link w:val="39"/>
    <w:qFormat/>
    <w:uiPriority w:val="0"/>
    <w:rPr>
      <w:sz w:val="18"/>
      <w:szCs w:val="18"/>
    </w:rPr>
  </w:style>
  <w:style w:type="paragraph" w:styleId="17">
    <w:name w:val="footer"/>
    <w:basedOn w:val="1"/>
    <w:link w:val="37"/>
    <w:qFormat/>
    <w:uiPriority w:val="0"/>
    <w:pPr>
      <w:tabs>
        <w:tab w:val="center" w:pos="4153"/>
        <w:tab w:val="right" w:pos="8306"/>
      </w:tabs>
      <w:snapToGrid w:val="0"/>
      <w:jc w:val="left"/>
    </w:pPr>
    <w:rPr>
      <w:sz w:val="18"/>
    </w:rPr>
  </w:style>
  <w:style w:type="paragraph" w:styleId="18">
    <w:name w:val="header"/>
    <w:basedOn w:val="1"/>
    <w:link w:val="4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sz w:val="18"/>
    </w:rPr>
  </w:style>
  <w:style w:type="paragraph" w:styleId="19">
    <w:name w:val="toc 1"/>
    <w:basedOn w:val="1"/>
    <w:next w:val="1"/>
    <w:qFormat/>
    <w:uiPriority w:val="0"/>
    <w:pPr>
      <w:spacing w:before="120" w:after="120"/>
      <w:jc w:val="left"/>
    </w:pPr>
    <w:rPr>
      <w:rFonts w:ascii="Times New Roman" w:eastAsia="宋体"/>
      <w:b/>
      <w:bCs/>
      <w:caps/>
      <w:sz w:val="20"/>
      <w:szCs w:val="24"/>
    </w:rPr>
  </w:style>
  <w:style w:type="paragraph" w:styleId="20">
    <w:name w:val="toc 4"/>
    <w:basedOn w:val="1"/>
    <w:next w:val="1"/>
    <w:qFormat/>
    <w:uiPriority w:val="0"/>
    <w:pPr>
      <w:ind w:left="630"/>
      <w:jc w:val="left"/>
    </w:pPr>
    <w:rPr>
      <w:rFonts w:ascii="Times New Roman" w:eastAsia="宋体"/>
      <w:sz w:val="18"/>
      <w:szCs w:val="21"/>
    </w:rPr>
  </w:style>
  <w:style w:type="paragraph" w:styleId="21">
    <w:name w:val="toc 6"/>
    <w:basedOn w:val="1"/>
    <w:next w:val="1"/>
    <w:qFormat/>
    <w:uiPriority w:val="0"/>
    <w:pPr>
      <w:ind w:left="1050"/>
      <w:jc w:val="left"/>
    </w:pPr>
    <w:rPr>
      <w:rFonts w:ascii="Times New Roman" w:eastAsia="宋体"/>
      <w:sz w:val="18"/>
      <w:szCs w:val="21"/>
    </w:rPr>
  </w:style>
  <w:style w:type="paragraph" w:styleId="22">
    <w:name w:val="Body Text Indent 3"/>
    <w:basedOn w:val="1"/>
    <w:link w:val="124"/>
    <w:qFormat/>
    <w:uiPriority w:val="0"/>
    <w:pPr>
      <w:spacing w:after="120"/>
      <w:ind w:left="420" w:leftChars="200"/>
    </w:pPr>
    <w:rPr>
      <w:rFonts w:eastAsia="方正仿宋简体"/>
      <w:sz w:val="16"/>
      <w:szCs w:val="30"/>
    </w:rPr>
  </w:style>
  <w:style w:type="paragraph" w:styleId="23">
    <w:name w:val="toc 2"/>
    <w:basedOn w:val="1"/>
    <w:next w:val="1"/>
    <w:qFormat/>
    <w:uiPriority w:val="0"/>
    <w:pPr>
      <w:ind w:left="210"/>
      <w:jc w:val="left"/>
    </w:pPr>
    <w:rPr>
      <w:rFonts w:ascii="Times New Roman" w:eastAsia="宋体"/>
      <w:smallCaps/>
      <w:sz w:val="20"/>
      <w:szCs w:val="24"/>
    </w:rPr>
  </w:style>
  <w:style w:type="paragraph" w:styleId="24">
    <w:name w:val="toc 9"/>
    <w:basedOn w:val="1"/>
    <w:next w:val="1"/>
    <w:qFormat/>
    <w:uiPriority w:val="0"/>
    <w:pPr>
      <w:ind w:left="1680"/>
      <w:jc w:val="left"/>
    </w:pPr>
    <w:rPr>
      <w:rFonts w:ascii="Times New Roman" w:eastAsia="宋体"/>
      <w:sz w:val="18"/>
      <w:szCs w:val="21"/>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6">
    <w:name w:val="Title"/>
    <w:basedOn w:val="1"/>
    <w:next w:val="1"/>
    <w:link w:val="92"/>
    <w:qFormat/>
    <w:uiPriority w:val="0"/>
    <w:pPr>
      <w:spacing w:before="240" w:after="60"/>
      <w:jc w:val="center"/>
      <w:outlineLvl w:val="0"/>
    </w:pPr>
    <w:rPr>
      <w:rFonts w:ascii="Cambria" w:hAnsi="Cambria" w:eastAsia="宋体"/>
      <w:b/>
      <w:bCs/>
      <w:szCs w:val="32"/>
      <w:lang w:val="zh-CN" w:eastAsia="zh-CN"/>
    </w:rPr>
  </w:style>
  <w:style w:type="paragraph" w:styleId="27">
    <w:name w:val="annotation subject"/>
    <w:basedOn w:val="7"/>
    <w:next w:val="7"/>
    <w:link w:val="88"/>
    <w:qFormat/>
    <w:uiPriority w:val="0"/>
    <w:rPr>
      <w:b/>
      <w:bCs/>
      <w:szCs w:val="24"/>
    </w:rPr>
  </w:style>
  <w:style w:type="table" w:styleId="29">
    <w:name w:val="Table Grid"/>
    <w:basedOn w:val="28"/>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1">
    <w:name w:val="Strong"/>
    <w:qFormat/>
    <w:uiPriority w:val="0"/>
    <w:rPr>
      <w:b/>
    </w:rPr>
  </w:style>
  <w:style w:type="character" w:styleId="32">
    <w:name w:val="page number"/>
    <w:qFormat/>
    <w:uiPriority w:val="0"/>
  </w:style>
  <w:style w:type="character" w:styleId="33">
    <w:name w:val="FollowedHyperlink"/>
    <w:unhideWhenUsed/>
    <w:qFormat/>
    <w:uiPriority w:val="99"/>
    <w:rPr>
      <w:color w:val="800080"/>
      <w:u w:val="single"/>
    </w:rPr>
  </w:style>
  <w:style w:type="character" w:styleId="34">
    <w:name w:val="Emphasis"/>
    <w:qFormat/>
    <w:uiPriority w:val="0"/>
  </w:style>
  <w:style w:type="character" w:styleId="35">
    <w:name w:val="Hyperlink"/>
    <w:qFormat/>
    <w:uiPriority w:val="99"/>
    <w:rPr>
      <w:color w:val="0000FF"/>
      <w:u w:val="single"/>
    </w:rPr>
  </w:style>
  <w:style w:type="character" w:styleId="36">
    <w:name w:val="annotation reference"/>
    <w:qFormat/>
    <w:uiPriority w:val="0"/>
    <w:rPr>
      <w:rFonts w:cs="Times New Roman"/>
      <w:sz w:val="21"/>
      <w:szCs w:val="21"/>
    </w:rPr>
  </w:style>
  <w:style w:type="character" w:customStyle="1" w:styleId="37">
    <w:name w:val="页脚 Char"/>
    <w:link w:val="17"/>
    <w:qFormat/>
    <w:uiPriority w:val="0"/>
    <w:rPr>
      <w:kern w:val="2"/>
      <w:sz w:val="18"/>
    </w:rPr>
  </w:style>
  <w:style w:type="paragraph" w:styleId="38">
    <w:name w:val="List Paragraph"/>
    <w:basedOn w:val="1"/>
    <w:qFormat/>
    <w:uiPriority w:val="99"/>
    <w:pPr>
      <w:ind w:firstLine="420" w:firstLineChars="200"/>
    </w:pPr>
    <w:rPr>
      <w:rFonts w:ascii="Calibri" w:hAnsi="Calibri" w:eastAsia="宋体" w:cs="Arial"/>
      <w:sz w:val="21"/>
      <w:szCs w:val="22"/>
    </w:rPr>
  </w:style>
  <w:style w:type="character" w:customStyle="1" w:styleId="39">
    <w:name w:val="批注框文本 Char"/>
    <w:link w:val="16"/>
    <w:qFormat/>
    <w:uiPriority w:val="0"/>
    <w:rPr>
      <w:rFonts w:ascii="仿宋" w:eastAsia="仿宋"/>
      <w:kern w:val="2"/>
      <w:sz w:val="18"/>
      <w:szCs w:val="18"/>
    </w:rPr>
  </w:style>
  <w:style w:type="character" w:customStyle="1" w:styleId="40">
    <w:name w:val="标题 1 Char"/>
    <w:link w:val="2"/>
    <w:uiPriority w:val="0"/>
    <w:rPr>
      <w:b/>
      <w:bCs/>
      <w:kern w:val="44"/>
      <w:sz w:val="44"/>
      <w:szCs w:val="44"/>
      <w:lang w:val="zh-CN" w:eastAsia="zh-CN"/>
    </w:rPr>
  </w:style>
  <w:style w:type="character" w:customStyle="1" w:styleId="41">
    <w:name w:val="标题 2 Char"/>
    <w:link w:val="3"/>
    <w:qFormat/>
    <w:uiPriority w:val="0"/>
    <w:rPr>
      <w:rFonts w:ascii="Arial" w:hAnsi="Arial" w:eastAsia="黑体"/>
      <w:b/>
      <w:bCs/>
      <w:kern w:val="2"/>
      <w:sz w:val="32"/>
      <w:szCs w:val="32"/>
      <w:lang w:val="zh-CN" w:eastAsia="zh-CN"/>
    </w:rPr>
  </w:style>
  <w:style w:type="character" w:customStyle="1" w:styleId="42">
    <w:name w:val="标题 3 Char"/>
    <w:link w:val="4"/>
    <w:qFormat/>
    <w:uiPriority w:val="0"/>
    <w:rPr>
      <w:rFonts w:ascii="宋体" w:hAnsi="宋体"/>
      <w:b/>
      <w:bCs/>
      <w:sz w:val="27"/>
      <w:szCs w:val="27"/>
      <w:lang w:val="zh-CN" w:eastAsia="zh-CN"/>
    </w:rPr>
  </w:style>
  <w:style w:type="character" w:customStyle="1" w:styleId="43">
    <w:name w:val="页眉 Char"/>
    <w:link w:val="18"/>
    <w:uiPriority w:val="0"/>
    <w:rPr>
      <w:rFonts w:eastAsia="仿宋"/>
      <w:kern w:val="2"/>
      <w:sz w:val="18"/>
    </w:rPr>
  </w:style>
  <w:style w:type="character" w:customStyle="1" w:styleId="44">
    <w:name w:val="日期 Char"/>
    <w:link w:val="14"/>
    <w:qFormat/>
    <w:uiPriority w:val="0"/>
    <w:rPr>
      <w:rFonts w:eastAsia="仿宋_GB2312"/>
      <w:kern w:val="2"/>
      <w:sz w:val="32"/>
    </w:rPr>
  </w:style>
  <w:style w:type="paragraph" w:customStyle="1" w:styleId="45">
    <w:name w:val="font5"/>
    <w:basedOn w:val="1"/>
    <w:qFormat/>
    <w:uiPriority w:val="0"/>
    <w:pPr>
      <w:widowControl/>
      <w:spacing w:before="100" w:beforeAutospacing="1" w:after="100" w:afterAutospacing="1"/>
      <w:jc w:val="left"/>
    </w:pPr>
    <w:rPr>
      <w:rFonts w:ascii="宋体" w:hAnsi="宋体" w:eastAsia="方正仿宋简体" w:cs="宋体"/>
      <w:kern w:val="0"/>
      <w:sz w:val="18"/>
      <w:szCs w:val="18"/>
    </w:rPr>
  </w:style>
  <w:style w:type="paragraph" w:customStyle="1" w:styleId="4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方正仿宋简体" w:cs="宋体"/>
      <w:kern w:val="0"/>
      <w:sz w:val="24"/>
      <w:szCs w:val="24"/>
    </w:rPr>
  </w:style>
  <w:style w:type="paragraph" w:customStyle="1" w:styleId="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方正仿宋简体" w:cs="宋体"/>
      <w:kern w:val="0"/>
      <w:sz w:val="24"/>
      <w:szCs w:val="24"/>
    </w:rPr>
  </w:style>
  <w:style w:type="paragraph" w:customStyle="1" w:styleId="4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方正仿宋简体" w:cs="宋体"/>
      <w:b/>
      <w:bCs/>
      <w:kern w:val="0"/>
      <w:sz w:val="24"/>
      <w:szCs w:val="24"/>
    </w:rPr>
  </w:style>
  <w:style w:type="paragraph" w:customStyle="1" w:styleId="49">
    <w:name w:val="xl68"/>
    <w:basedOn w:val="1"/>
    <w:qFormat/>
    <w:uiPriority w:val="0"/>
    <w:pPr>
      <w:widowControl/>
      <w:spacing w:before="100" w:beforeAutospacing="1" w:after="100" w:afterAutospacing="1"/>
      <w:jc w:val="center"/>
    </w:pPr>
    <w:rPr>
      <w:rFonts w:ascii="宋体" w:hAnsi="宋体" w:eastAsia="方正仿宋简体" w:cs="宋体"/>
      <w:kern w:val="0"/>
      <w:sz w:val="24"/>
      <w:szCs w:val="24"/>
    </w:rPr>
  </w:style>
  <w:style w:type="paragraph" w:customStyle="1" w:styleId="50">
    <w:name w:val="xl69"/>
    <w:basedOn w:val="1"/>
    <w:qFormat/>
    <w:uiPriority w:val="0"/>
    <w:pPr>
      <w:widowControl/>
      <w:spacing w:before="100" w:beforeAutospacing="1" w:after="100" w:afterAutospacing="1"/>
      <w:jc w:val="left"/>
    </w:pPr>
    <w:rPr>
      <w:rFonts w:ascii="宋体" w:hAnsi="宋体" w:eastAsia="方正仿宋简体" w:cs="宋体"/>
      <w:kern w:val="0"/>
      <w:sz w:val="24"/>
      <w:szCs w:val="24"/>
    </w:rPr>
  </w:style>
  <w:style w:type="paragraph" w:customStyle="1" w:styleId="5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方正仿宋简体" w:cs="宋体"/>
      <w:kern w:val="0"/>
      <w:sz w:val="24"/>
      <w:szCs w:val="24"/>
    </w:rPr>
  </w:style>
  <w:style w:type="paragraph" w:customStyle="1" w:styleId="52">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方正仿宋简体" w:cs="宋体"/>
      <w:kern w:val="0"/>
      <w:sz w:val="24"/>
      <w:szCs w:val="24"/>
    </w:rPr>
  </w:style>
  <w:style w:type="paragraph" w:customStyle="1" w:styleId="53">
    <w:name w:val="xl72"/>
    <w:basedOn w:val="1"/>
    <w:qFormat/>
    <w:uiPriority w:val="0"/>
    <w:pPr>
      <w:widowControl/>
      <w:spacing w:before="100" w:beforeAutospacing="1" w:after="100" w:afterAutospacing="1"/>
      <w:jc w:val="center"/>
    </w:pPr>
    <w:rPr>
      <w:rFonts w:ascii="宋体" w:hAnsi="宋体" w:eastAsia="方正仿宋简体" w:cs="宋体"/>
      <w:kern w:val="0"/>
      <w:sz w:val="40"/>
      <w:szCs w:val="40"/>
    </w:rPr>
  </w:style>
  <w:style w:type="paragraph" w:customStyle="1" w:styleId="54">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方正仿宋简体" w:cs="宋体"/>
      <w:kern w:val="0"/>
      <w:sz w:val="24"/>
      <w:szCs w:val="24"/>
    </w:rPr>
  </w:style>
  <w:style w:type="paragraph" w:customStyle="1" w:styleId="55">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方正仿宋简体" w:cs="宋体"/>
      <w:kern w:val="0"/>
      <w:sz w:val="24"/>
      <w:szCs w:val="24"/>
    </w:rPr>
  </w:style>
  <w:style w:type="paragraph" w:customStyle="1" w:styleId="56">
    <w:name w:val="xl7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方正仿宋简体" w:cs="宋体"/>
      <w:kern w:val="0"/>
      <w:sz w:val="24"/>
      <w:szCs w:val="24"/>
    </w:rPr>
  </w:style>
  <w:style w:type="paragraph" w:customStyle="1" w:styleId="57">
    <w:name w:val="xl7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方正仿宋简体" w:cs="宋体"/>
      <w:kern w:val="0"/>
      <w:sz w:val="24"/>
      <w:szCs w:val="24"/>
    </w:rPr>
  </w:style>
  <w:style w:type="paragraph" w:customStyle="1" w:styleId="58">
    <w:name w:val="xl7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方正仿宋简体" w:cs="宋体"/>
      <w:kern w:val="0"/>
      <w:sz w:val="24"/>
      <w:szCs w:val="24"/>
    </w:rPr>
  </w:style>
  <w:style w:type="paragraph" w:customStyle="1" w:styleId="59">
    <w:name w:val="xl7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方正仿宋简体" w:cs="宋体"/>
      <w:kern w:val="0"/>
      <w:sz w:val="24"/>
      <w:szCs w:val="24"/>
    </w:rPr>
  </w:style>
  <w:style w:type="table" w:customStyle="1" w:styleId="60">
    <w:name w:val="网格型1"/>
    <w:basedOn w:val="2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1">
    <w:name w:val="文档结构图 Char"/>
    <w:link w:val="6"/>
    <w:qFormat/>
    <w:uiPriority w:val="0"/>
    <w:rPr>
      <w:kern w:val="2"/>
      <w:sz w:val="21"/>
      <w:szCs w:val="24"/>
      <w:shd w:val="clear" w:color="auto" w:fill="000080"/>
      <w:lang w:val="zh-CN" w:eastAsia="zh-CN"/>
    </w:rPr>
  </w:style>
  <w:style w:type="character" w:customStyle="1" w:styleId="62">
    <w:name w:val="pathway"/>
    <w:qFormat/>
    <w:uiPriority w:val="0"/>
  </w:style>
  <w:style w:type="paragraph" w:customStyle="1" w:styleId="63">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64">
    <w:name w:val="font7"/>
    <w:basedOn w:val="1"/>
    <w:qFormat/>
    <w:uiPriority w:val="0"/>
    <w:pPr>
      <w:widowControl/>
      <w:spacing w:before="100" w:beforeAutospacing="1" w:after="100" w:afterAutospacing="1"/>
      <w:jc w:val="left"/>
    </w:pPr>
    <w:rPr>
      <w:rFonts w:ascii="宋体" w:hAnsi="宋体" w:eastAsia="宋体" w:cs="宋体"/>
      <w:kern w:val="0"/>
      <w:sz w:val="20"/>
    </w:rPr>
  </w:style>
  <w:style w:type="paragraph" w:customStyle="1" w:styleId="65">
    <w:name w:val="font8"/>
    <w:basedOn w:val="1"/>
    <w:qFormat/>
    <w:uiPriority w:val="0"/>
    <w:pPr>
      <w:widowControl/>
      <w:spacing w:before="100" w:beforeAutospacing="1" w:after="100" w:afterAutospacing="1"/>
      <w:jc w:val="left"/>
    </w:pPr>
    <w:rPr>
      <w:rFonts w:ascii="宋体" w:hAnsi="宋体" w:eastAsia="宋体" w:cs="宋体"/>
      <w:color w:val="000000"/>
      <w:kern w:val="0"/>
      <w:sz w:val="20"/>
    </w:rPr>
  </w:style>
  <w:style w:type="paragraph" w:customStyle="1" w:styleId="66">
    <w:name w:val="font9"/>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67">
    <w:name w:val="xl64"/>
    <w:basedOn w:val="1"/>
    <w:qFormat/>
    <w:uiPriority w:val="0"/>
    <w:pPr>
      <w:widowControl/>
      <w:shd w:val="clear" w:color="000000" w:fill="FFFFFF"/>
      <w:spacing w:before="100" w:beforeAutospacing="1" w:after="100" w:afterAutospacing="1"/>
      <w:jc w:val="left"/>
    </w:pPr>
    <w:rPr>
      <w:rFonts w:ascii="宋体" w:hAnsi="宋体" w:eastAsia="宋体" w:cs="宋体"/>
      <w:kern w:val="0"/>
      <w:sz w:val="24"/>
      <w:szCs w:val="24"/>
    </w:rPr>
  </w:style>
  <w:style w:type="paragraph" w:customStyle="1" w:styleId="68">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20"/>
    </w:rPr>
  </w:style>
  <w:style w:type="paragraph" w:customStyle="1" w:styleId="69">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20"/>
    </w:rPr>
  </w:style>
  <w:style w:type="paragraph" w:customStyle="1" w:styleId="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color w:val="000000"/>
      <w:kern w:val="0"/>
      <w:sz w:val="20"/>
    </w:rPr>
  </w:style>
  <w:style w:type="paragraph" w:customStyle="1" w:styleId="71">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rPr>
  </w:style>
  <w:style w:type="paragraph" w:customStyle="1" w:styleId="72">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rPr>
  </w:style>
  <w:style w:type="paragraph" w:customStyle="1" w:styleId="7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rPr>
  </w:style>
  <w:style w:type="paragraph" w:customStyle="1" w:styleId="7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rPr>
  </w:style>
  <w:style w:type="paragraph" w:customStyle="1" w:styleId="75">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kern w:val="0"/>
      <w:sz w:val="20"/>
    </w:rPr>
  </w:style>
  <w:style w:type="paragraph" w:customStyle="1" w:styleId="76">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rPr>
  </w:style>
  <w:style w:type="paragraph" w:customStyle="1" w:styleId="77">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0"/>
    </w:rPr>
  </w:style>
  <w:style w:type="paragraph" w:customStyle="1" w:styleId="7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0"/>
    </w:rPr>
  </w:style>
  <w:style w:type="paragraph" w:customStyle="1" w:styleId="7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C2D69A"/>
      <w:spacing w:before="100" w:beforeAutospacing="1" w:after="100" w:afterAutospacing="1"/>
      <w:jc w:val="left"/>
      <w:textAlignment w:val="bottom"/>
    </w:pPr>
    <w:rPr>
      <w:rFonts w:ascii="宋体" w:hAnsi="宋体" w:eastAsia="宋体" w:cs="宋体"/>
      <w:kern w:val="0"/>
      <w:sz w:val="20"/>
    </w:rPr>
  </w:style>
  <w:style w:type="paragraph" w:customStyle="1" w:styleId="80">
    <w:name w:val="列出段落1"/>
    <w:basedOn w:val="1"/>
    <w:qFormat/>
    <w:uiPriority w:val="34"/>
    <w:pPr>
      <w:ind w:firstLine="420" w:firstLineChars="200"/>
    </w:pPr>
    <w:rPr>
      <w:rFonts w:ascii="Times New Roman" w:eastAsia="宋体"/>
      <w:sz w:val="21"/>
      <w:szCs w:val="24"/>
    </w:rPr>
  </w:style>
  <w:style w:type="paragraph" w:styleId="81">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82">
    <w:name w:val="Char Char4"/>
    <w:qFormat/>
    <w:uiPriority w:val="0"/>
    <w:rPr>
      <w:kern w:val="2"/>
      <w:sz w:val="18"/>
      <w:szCs w:val="18"/>
    </w:rPr>
  </w:style>
  <w:style w:type="character" w:customStyle="1" w:styleId="83">
    <w:name w:val="Char Char3"/>
    <w:qFormat/>
    <w:uiPriority w:val="0"/>
    <w:rPr>
      <w:kern w:val="2"/>
      <w:sz w:val="18"/>
      <w:szCs w:val="18"/>
    </w:rPr>
  </w:style>
  <w:style w:type="table" w:customStyle="1" w:styleId="84">
    <w:name w:val="网格型2"/>
    <w:basedOn w:val="28"/>
    <w:qFormat/>
    <w:locked/>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85">
    <w:name w:val="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86">
    <w:name w:val="Char Char2"/>
    <w:semiHidden/>
    <w:qFormat/>
    <w:uiPriority w:val="0"/>
    <w:rPr>
      <w:rFonts w:ascii="Times New Roman" w:hAnsi="Times New Roman"/>
      <w:kern w:val="2"/>
      <w:sz w:val="21"/>
      <w:szCs w:val="24"/>
      <w:shd w:val="clear" w:color="auto" w:fill="000080"/>
    </w:rPr>
  </w:style>
  <w:style w:type="character" w:customStyle="1" w:styleId="87">
    <w:name w:val="批注文字 Char"/>
    <w:link w:val="7"/>
    <w:qFormat/>
    <w:uiPriority w:val="0"/>
    <w:rPr>
      <w:rFonts w:ascii="Calibri" w:hAnsi="Calibri"/>
      <w:kern w:val="2"/>
      <w:sz w:val="21"/>
      <w:szCs w:val="22"/>
      <w:lang w:val="zh-CN" w:eastAsia="zh-CN"/>
    </w:rPr>
  </w:style>
  <w:style w:type="character" w:customStyle="1" w:styleId="88">
    <w:name w:val="批注主题 Char"/>
    <w:link w:val="27"/>
    <w:qFormat/>
    <w:uiPriority w:val="0"/>
    <w:rPr>
      <w:rFonts w:ascii="Calibri" w:hAnsi="Calibri"/>
      <w:b/>
      <w:bCs/>
      <w:kern w:val="2"/>
      <w:sz w:val="21"/>
      <w:szCs w:val="24"/>
      <w:lang w:val="zh-CN" w:eastAsia="zh-CN"/>
    </w:rPr>
  </w:style>
  <w:style w:type="paragraph" w:customStyle="1" w:styleId="89">
    <w:name w:val="Char"/>
    <w:basedOn w:val="1"/>
    <w:qFormat/>
    <w:uiPriority w:val="0"/>
    <w:pPr>
      <w:widowControl/>
      <w:spacing w:after="160" w:line="240" w:lineRule="exact"/>
      <w:jc w:val="left"/>
    </w:pPr>
    <w:rPr>
      <w:rFonts w:ascii="Arial" w:hAnsi="Arial" w:eastAsia="宋体" w:cs="Verdana"/>
      <w:b/>
      <w:kern w:val="0"/>
      <w:sz w:val="24"/>
      <w:szCs w:val="24"/>
      <w:lang w:eastAsia="en-US"/>
    </w:rPr>
  </w:style>
  <w:style w:type="paragraph" w:customStyle="1" w:styleId="90">
    <w:name w:val="样式1"/>
    <w:basedOn w:val="1"/>
    <w:qFormat/>
    <w:uiPriority w:val="0"/>
    <w:pPr>
      <w:widowControl/>
      <w:adjustRightInd w:val="0"/>
      <w:snapToGrid w:val="0"/>
      <w:spacing w:line="264" w:lineRule="auto"/>
      <w:jc w:val="center"/>
      <w:outlineLvl w:val="0"/>
    </w:pPr>
    <w:rPr>
      <w:rFonts w:ascii="仿宋_GB2312" w:hAnsi="仿宋" w:eastAsia="仿宋_GB2312" w:cs="宋体"/>
      <w:b/>
      <w:kern w:val="0"/>
      <w:szCs w:val="32"/>
    </w:rPr>
  </w:style>
  <w:style w:type="paragraph" w:customStyle="1" w:styleId="91">
    <w:name w:val="统战部正文"/>
    <w:basedOn w:val="1"/>
    <w:qFormat/>
    <w:uiPriority w:val="0"/>
    <w:pPr>
      <w:widowControl/>
      <w:spacing w:before="50" w:beforeLines="50" w:after="50" w:afterLines="50" w:line="360" w:lineRule="auto"/>
      <w:ind w:firstLine="200" w:firstLineChars="200"/>
      <w:jc w:val="left"/>
    </w:pPr>
    <w:rPr>
      <w:rFonts w:ascii="Verdana" w:hAnsi="Verdana" w:eastAsia="宋体"/>
      <w:kern w:val="0"/>
      <w:sz w:val="24"/>
      <w:szCs w:val="24"/>
      <w:lang w:eastAsia="en-US"/>
    </w:rPr>
  </w:style>
  <w:style w:type="character" w:customStyle="1" w:styleId="92">
    <w:name w:val="标题 Char"/>
    <w:link w:val="26"/>
    <w:qFormat/>
    <w:uiPriority w:val="0"/>
    <w:rPr>
      <w:rFonts w:ascii="Cambria" w:hAnsi="Cambria"/>
      <w:b/>
      <w:bCs/>
      <w:kern w:val="2"/>
      <w:sz w:val="32"/>
      <w:szCs w:val="32"/>
      <w:lang w:val="zh-CN" w:eastAsia="zh-CN"/>
    </w:rPr>
  </w:style>
  <w:style w:type="table" w:customStyle="1" w:styleId="93">
    <w:name w:val="网格型11"/>
    <w:basedOn w:val="28"/>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94">
    <w:name w:val="xl63"/>
    <w:basedOn w:val="1"/>
    <w:qFormat/>
    <w:uiPriority w:val="0"/>
    <w:pPr>
      <w:widowControl/>
      <w:pBdr>
        <w:top w:val="single" w:color="000000" w:sz="8" w:space="0"/>
        <w:left w:val="single" w:color="000000" w:sz="8" w:space="0"/>
        <w:bottom w:val="single" w:color="000000" w:sz="8" w:space="0"/>
        <w:right w:val="single" w:color="000000" w:sz="8" w:space="0"/>
      </w:pBdr>
      <w:shd w:val="clear" w:color="000000" w:fill="FFFFFF"/>
      <w:spacing w:before="100" w:beforeAutospacing="1" w:after="100" w:afterAutospacing="1"/>
      <w:jc w:val="center"/>
    </w:pPr>
    <w:rPr>
      <w:rFonts w:ascii="宋体" w:hAnsi="宋体" w:eastAsia="宋体" w:cs="宋体"/>
      <w:b/>
      <w:bCs/>
      <w:color w:val="000000"/>
      <w:kern w:val="0"/>
      <w:sz w:val="16"/>
      <w:szCs w:val="16"/>
    </w:rPr>
  </w:style>
  <w:style w:type="character" w:customStyle="1" w:styleId="95">
    <w:name w:val="Header Char"/>
    <w:qFormat/>
    <w:locked/>
    <w:uiPriority w:val="0"/>
    <w:rPr>
      <w:rFonts w:ascii="Times New Roman" w:hAnsi="Times New Roman" w:eastAsia="宋体" w:cs="Times New Roman"/>
      <w:sz w:val="18"/>
      <w:szCs w:val="18"/>
    </w:rPr>
  </w:style>
  <w:style w:type="character" w:customStyle="1" w:styleId="96">
    <w:name w:val="Footer Char"/>
    <w:qFormat/>
    <w:locked/>
    <w:uiPriority w:val="0"/>
    <w:rPr>
      <w:rFonts w:ascii="Times New Roman" w:hAnsi="Times New Roman" w:eastAsia="宋体" w:cs="Times New Roman"/>
      <w:sz w:val="18"/>
      <w:szCs w:val="18"/>
    </w:rPr>
  </w:style>
  <w:style w:type="character" w:customStyle="1" w:styleId="97">
    <w:name w:val="Balloon Text Char"/>
    <w:semiHidden/>
    <w:qFormat/>
    <w:locked/>
    <w:uiPriority w:val="0"/>
    <w:rPr>
      <w:rFonts w:ascii="Times New Roman" w:hAnsi="Times New Roman" w:eastAsia="宋体" w:cs="Times New Roman"/>
      <w:sz w:val="18"/>
      <w:szCs w:val="18"/>
    </w:rPr>
  </w:style>
  <w:style w:type="character" w:customStyle="1" w:styleId="98">
    <w:name w:val="Title Char"/>
    <w:qFormat/>
    <w:locked/>
    <w:uiPriority w:val="0"/>
    <w:rPr>
      <w:rFonts w:ascii="Cambria" w:hAnsi="Cambria" w:eastAsia="宋体" w:cs="Times New Roman"/>
      <w:b/>
      <w:bCs/>
      <w:sz w:val="32"/>
      <w:szCs w:val="32"/>
    </w:rPr>
  </w:style>
  <w:style w:type="character" w:customStyle="1" w:styleId="99">
    <w:name w:val="Document Map Char"/>
    <w:semiHidden/>
    <w:qFormat/>
    <w:locked/>
    <w:uiPriority w:val="0"/>
    <w:rPr>
      <w:rFonts w:ascii="Times New Roman" w:hAnsi="Times New Roman"/>
      <w:kern w:val="2"/>
      <w:sz w:val="24"/>
      <w:shd w:val="clear" w:color="auto" w:fill="000080"/>
    </w:rPr>
  </w:style>
  <w:style w:type="character" w:customStyle="1" w:styleId="100">
    <w:name w:val="Comment Text Char"/>
    <w:semiHidden/>
    <w:qFormat/>
    <w:locked/>
    <w:uiPriority w:val="0"/>
    <w:rPr>
      <w:kern w:val="2"/>
      <w:sz w:val="22"/>
    </w:rPr>
  </w:style>
  <w:style w:type="character" w:customStyle="1" w:styleId="101">
    <w:name w:val="Comment Subject Char"/>
    <w:qFormat/>
    <w:locked/>
    <w:uiPriority w:val="0"/>
    <w:rPr>
      <w:rFonts w:ascii="Times New Roman" w:hAnsi="Times New Roman"/>
      <w:b/>
      <w:kern w:val="2"/>
      <w:sz w:val="24"/>
    </w:rPr>
  </w:style>
  <w:style w:type="character" w:customStyle="1" w:styleId="102">
    <w:name w:val="Heading 3 Char"/>
    <w:qFormat/>
    <w:locked/>
    <w:uiPriority w:val="0"/>
    <w:rPr>
      <w:rFonts w:ascii="宋体" w:eastAsia="宋体"/>
      <w:b/>
      <w:sz w:val="27"/>
    </w:rPr>
  </w:style>
  <w:style w:type="paragraph" w:customStyle="1" w:styleId="103">
    <w:name w:val="List Paragraph1"/>
    <w:basedOn w:val="1"/>
    <w:qFormat/>
    <w:uiPriority w:val="0"/>
    <w:pPr>
      <w:ind w:firstLine="420" w:firstLineChars="200"/>
    </w:pPr>
    <w:rPr>
      <w:rFonts w:ascii="Calibri" w:hAnsi="Calibri" w:eastAsia="宋体"/>
      <w:sz w:val="21"/>
      <w:szCs w:val="21"/>
    </w:rPr>
  </w:style>
  <w:style w:type="paragraph" w:customStyle="1" w:styleId="104">
    <w:name w:val="列出段落2"/>
    <w:basedOn w:val="1"/>
    <w:qFormat/>
    <w:uiPriority w:val="0"/>
    <w:pPr>
      <w:ind w:firstLine="420" w:firstLineChars="200"/>
    </w:pPr>
    <w:rPr>
      <w:rFonts w:ascii="Calibri" w:hAnsi="Calibri" w:eastAsia="宋体"/>
      <w:sz w:val="21"/>
      <w:szCs w:val="22"/>
    </w:rPr>
  </w:style>
  <w:style w:type="character" w:customStyle="1" w:styleId="105">
    <w:name w:val="页眉 Char1"/>
    <w:semiHidden/>
    <w:qFormat/>
    <w:uiPriority w:val="99"/>
    <w:rPr>
      <w:rFonts w:ascii="Times New Roman" w:hAnsi="Times New Roman" w:eastAsia="宋体" w:cs="Times New Roman"/>
      <w:sz w:val="18"/>
      <w:szCs w:val="18"/>
    </w:rPr>
  </w:style>
  <w:style w:type="character" w:customStyle="1" w:styleId="106">
    <w:name w:val="current"/>
    <w:qFormat/>
    <w:uiPriority w:val="0"/>
    <w:rPr>
      <w:color w:val="FFFFFF"/>
      <w:bdr w:val="single" w:color="2F83BF" w:sz="6" w:space="0"/>
      <w:shd w:val="clear" w:color="auto" w:fill="2F83BF"/>
    </w:rPr>
  </w:style>
  <w:style w:type="character" w:customStyle="1" w:styleId="107">
    <w:name w:val="font41"/>
    <w:qFormat/>
    <w:uiPriority w:val="0"/>
    <w:rPr>
      <w:rFonts w:hint="eastAsia" w:ascii="宋体" w:hAnsi="宋体" w:eastAsia="宋体" w:cs="宋体"/>
      <w:color w:val="000000"/>
      <w:sz w:val="16"/>
      <w:szCs w:val="16"/>
      <w:u w:val="none"/>
    </w:rPr>
  </w:style>
  <w:style w:type="character" w:customStyle="1" w:styleId="108">
    <w:name w:val="font31"/>
    <w:qFormat/>
    <w:uiPriority w:val="0"/>
    <w:rPr>
      <w:rFonts w:ascii="Arial" w:hAnsi="Arial" w:cs="Arial"/>
      <w:color w:val="000000"/>
      <w:sz w:val="16"/>
      <w:szCs w:val="16"/>
      <w:u w:val="none"/>
    </w:rPr>
  </w:style>
  <w:style w:type="character" w:customStyle="1" w:styleId="109">
    <w:name w:val="hover48"/>
    <w:qFormat/>
    <w:uiPriority w:val="0"/>
    <w:rPr>
      <w:u w:val="none"/>
      <w:shd w:val="clear" w:color="auto" w:fill="FCF0DA"/>
    </w:rPr>
  </w:style>
  <w:style w:type="character" w:customStyle="1" w:styleId="110">
    <w:name w:val="titles2"/>
    <w:qFormat/>
    <w:uiPriority w:val="0"/>
  </w:style>
  <w:style w:type="character" w:customStyle="1" w:styleId="111">
    <w:name w:val="font21"/>
    <w:qFormat/>
    <w:uiPriority w:val="0"/>
    <w:rPr>
      <w:rFonts w:ascii="Calibri" w:hAnsi="Calibri" w:cs="Calibri"/>
      <w:color w:val="000000"/>
      <w:sz w:val="16"/>
      <w:szCs w:val="16"/>
      <w:u w:val="none"/>
    </w:rPr>
  </w:style>
  <w:style w:type="character" w:customStyle="1" w:styleId="112">
    <w:name w:val="hover47"/>
    <w:qFormat/>
    <w:uiPriority w:val="0"/>
    <w:rPr>
      <w:u w:val="none"/>
      <w:shd w:val="clear" w:color="auto" w:fill="FCF0DA"/>
    </w:rPr>
  </w:style>
  <w:style w:type="character" w:customStyle="1" w:styleId="113">
    <w:name w:val="disabled"/>
    <w:qFormat/>
    <w:uiPriority w:val="0"/>
    <w:rPr>
      <w:color w:val="BFBFBF"/>
      <w:bdr w:val="single" w:color="BFBFBF" w:sz="6" w:space="0"/>
      <w:shd w:val="clear" w:color="auto" w:fill="F2F2F2"/>
    </w:rPr>
  </w:style>
  <w:style w:type="character" w:customStyle="1" w:styleId="114">
    <w:name w:val="页脚 Char1"/>
    <w:semiHidden/>
    <w:qFormat/>
    <w:uiPriority w:val="99"/>
    <w:rPr>
      <w:rFonts w:ascii="Times New Roman" w:hAnsi="Times New Roman" w:eastAsia="宋体" w:cs="Times New Roman"/>
      <w:sz w:val="18"/>
      <w:szCs w:val="18"/>
    </w:rPr>
  </w:style>
  <w:style w:type="paragraph" w:customStyle="1" w:styleId="115">
    <w:name w:val="列出段落21"/>
    <w:basedOn w:val="1"/>
    <w:qFormat/>
    <w:uiPriority w:val="0"/>
    <w:pPr>
      <w:ind w:firstLine="420" w:firstLineChars="200"/>
    </w:pPr>
    <w:rPr>
      <w:rFonts w:ascii="Calibri" w:hAnsi="Calibri" w:eastAsia="宋体"/>
      <w:sz w:val="21"/>
      <w:szCs w:val="22"/>
    </w:rPr>
  </w:style>
  <w:style w:type="character" w:customStyle="1" w:styleId="116">
    <w:name w:val="font11"/>
    <w:qFormat/>
    <w:uiPriority w:val="0"/>
    <w:rPr>
      <w:rFonts w:hint="eastAsia" w:ascii="宋体" w:hAnsi="宋体" w:eastAsia="宋体" w:cs="宋体"/>
      <w:color w:val="000000"/>
      <w:sz w:val="21"/>
      <w:szCs w:val="21"/>
      <w:u w:val="none"/>
    </w:rPr>
  </w:style>
  <w:style w:type="character" w:customStyle="1" w:styleId="117">
    <w:name w:val="articletitle1"/>
    <w:qFormat/>
    <w:uiPriority w:val="0"/>
    <w:rPr>
      <w:rFonts w:hint="default" w:ascii="MS Shell Dlg" w:hAnsi="MS Shell Dlg"/>
      <w:b/>
      <w:color w:val="666699"/>
      <w:sz w:val="27"/>
    </w:rPr>
  </w:style>
  <w:style w:type="character" w:customStyle="1" w:styleId="118">
    <w:name w:val="articlecontent"/>
    <w:qFormat/>
    <w:uiPriority w:val="0"/>
  </w:style>
  <w:style w:type="character" w:customStyle="1" w:styleId="119">
    <w:name w:val="正文文本缩进 Char"/>
    <w:basedOn w:val="30"/>
    <w:link w:val="9"/>
    <w:qFormat/>
    <w:uiPriority w:val="0"/>
    <w:rPr>
      <w:rFonts w:ascii="仿宋_GB2312" w:eastAsia="方正仿宋简体"/>
      <w:kern w:val="2"/>
      <w:sz w:val="32"/>
      <w:szCs w:val="30"/>
    </w:rPr>
  </w:style>
  <w:style w:type="paragraph" w:customStyle="1" w:styleId="120">
    <w:name w:val="Char11"/>
    <w:basedOn w:val="1"/>
    <w:qFormat/>
    <w:uiPriority w:val="0"/>
    <w:pPr>
      <w:tabs>
        <w:tab w:val="left" w:pos="840"/>
      </w:tabs>
      <w:ind w:left="840" w:hanging="420"/>
    </w:pPr>
    <w:rPr>
      <w:rFonts w:eastAsia="方正仿宋简体"/>
      <w:szCs w:val="30"/>
    </w:rPr>
  </w:style>
  <w:style w:type="paragraph" w:customStyle="1" w:styleId="121">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30"/>
    </w:rPr>
  </w:style>
  <w:style w:type="character" w:customStyle="1" w:styleId="122">
    <w:name w:val="正文文本缩进 2 Char"/>
    <w:basedOn w:val="30"/>
    <w:link w:val="15"/>
    <w:qFormat/>
    <w:uiPriority w:val="0"/>
    <w:rPr>
      <w:rFonts w:ascii="仿宋" w:eastAsia="方正仿宋简体"/>
      <w:kern w:val="2"/>
      <w:sz w:val="32"/>
      <w:szCs w:val="30"/>
    </w:rPr>
  </w:style>
  <w:style w:type="character" w:customStyle="1" w:styleId="123">
    <w:name w:val="纯文本 Char"/>
    <w:basedOn w:val="30"/>
    <w:link w:val="12"/>
    <w:qFormat/>
    <w:uiPriority w:val="0"/>
    <w:rPr>
      <w:rFonts w:ascii="宋体" w:hAnsi="Courier New" w:eastAsia="方正仿宋简体"/>
      <w:kern w:val="2"/>
      <w:sz w:val="32"/>
      <w:szCs w:val="30"/>
    </w:rPr>
  </w:style>
  <w:style w:type="character" w:customStyle="1" w:styleId="124">
    <w:name w:val="正文文本缩进 3 Char"/>
    <w:basedOn w:val="30"/>
    <w:link w:val="22"/>
    <w:qFormat/>
    <w:uiPriority w:val="0"/>
    <w:rPr>
      <w:rFonts w:ascii="仿宋" w:eastAsia="方正仿宋简体"/>
      <w:kern w:val="2"/>
      <w:sz w:val="16"/>
      <w:szCs w:val="30"/>
    </w:rPr>
  </w:style>
  <w:style w:type="character" w:customStyle="1" w:styleId="125">
    <w:name w:val="正文文本 Char"/>
    <w:basedOn w:val="30"/>
    <w:link w:val="8"/>
    <w:qFormat/>
    <w:uiPriority w:val="0"/>
    <w:rPr>
      <w:rFonts w:ascii="仿宋" w:eastAsia="方正仿宋简体"/>
      <w:color w:val="000000"/>
      <w:kern w:val="2"/>
      <w:sz w:val="36"/>
      <w:szCs w:val="30"/>
    </w:rPr>
  </w:style>
  <w:style w:type="character" w:customStyle="1" w:styleId="126">
    <w:name w:val="content"/>
    <w:qFormat/>
    <w:uiPriority w:val="0"/>
  </w:style>
  <w:style w:type="character" w:customStyle="1" w:styleId="127">
    <w:name w:val="dateclass"/>
    <w:qFormat/>
    <w:uiPriority w:val="0"/>
    <w:rPr>
      <w:sz w:val="28"/>
      <w:szCs w:val="28"/>
    </w:rPr>
  </w:style>
  <w:style w:type="character" w:customStyle="1" w:styleId="128">
    <w:name w:val="hei41"/>
    <w:qFormat/>
    <w:uiPriority w:val="0"/>
    <w:rPr>
      <w:color w:val="000000"/>
      <w:sz w:val="21"/>
      <w:szCs w:val="21"/>
      <w:u w:val="none"/>
    </w:rPr>
  </w:style>
  <w:style w:type="paragraph" w:customStyle="1" w:styleId="129">
    <w:name w:val="p0"/>
    <w:basedOn w:val="1"/>
    <w:qFormat/>
    <w:uiPriority w:val="0"/>
    <w:pPr>
      <w:widowControl/>
      <w:spacing w:before="100" w:beforeAutospacing="1" w:after="100" w:afterAutospacing="1"/>
      <w:jc w:val="left"/>
    </w:pPr>
    <w:rPr>
      <w:rFonts w:ascii="宋体" w:hAnsi="宋体" w:eastAsia="方正仿宋简体"/>
      <w:kern w:val="0"/>
      <w:sz w:val="24"/>
    </w:rPr>
  </w:style>
  <w:style w:type="paragraph" w:customStyle="1" w:styleId="130">
    <w:name w:val="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31">
    <w:name w:val="列出段落3"/>
    <w:basedOn w:val="1"/>
    <w:qFormat/>
    <w:uiPriority w:val="0"/>
    <w:pPr>
      <w:ind w:firstLine="420" w:firstLineChars="200"/>
    </w:pPr>
    <w:rPr>
      <w:rFonts w:ascii="Calibri" w:hAnsi="Calibri" w:eastAsia="方正仿宋简体"/>
      <w:szCs w:val="22"/>
    </w:rPr>
  </w:style>
  <w:style w:type="paragraph" w:customStyle="1" w:styleId="132">
    <w:name w:val="Char1 Char Char Char"/>
    <w:basedOn w:val="1"/>
    <w:qFormat/>
    <w:uiPriority w:val="0"/>
    <w:pPr>
      <w:spacing w:line="360" w:lineRule="auto"/>
    </w:pPr>
    <w:rPr>
      <w:rFonts w:eastAsia="方正仿宋简体"/>
    </w:rPr>
  </w:style>
  <w:style w:type="paragraph" w:customStyle="1" w:styleId="133">
    <w:name w:val="Char Char Char Char Char Char Char"/>
    <w:basedOn w:val="1"/>
    <w:qFormat/>
    <w:uiPriority w:val="0"/>
    <w:pPr>
      <w:widowControl/>
      <w:spacing w:after="160" w:line="240" w:lineRule="exact"/>
      <w:jc w:val="left"/>
    </w:pPr>
    <w:rPr>
      <w:rFonts w:eastAsia="方正仿宋简体"/>
    </w:rPr>
  </w:style>
  <w:style w:type="character" w:customStyle="1" w:styleId="134">
    <w:name w:val="browa1"/>
    <w:qFormat/>
    <w:uiPriority w:val="0"/>
    <w:rPr>
      <w:color w:val="000000"/>
      <w:sz w:val="21"/>
      <w:szCs w:val="21"/>
    </w:rPr>
  </w:style>
  <w:style w:type="paragraph" w:customStyle="1" w:styleId="13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方正仿宋简体" w:cs="宋体"/>
      <w:kern w:val="0"/>
      <w:sz w:val="20"/>
    </w:rPr>
  </w:style>
  <w:style w:type="paragraph" w:customStyle="1" w:styleId="13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方正仿宋简体" w:cs="宋体"/>
      <w:kern w:val="0"/>
      <w:sz w:val="20"/>
    </w:rPr>
  </w:style>
  <w:style w:type="paragraph" w:customStyle="1" w:styleId="137">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方正仿宋简体" w:cs="宋体"/>
      <w:kern w:val="0"/>
      <w:sz w:val="20"/>
    </w:rPr>
  </w:style>
  <w:style w:type="paragraph" w:customStyle="1" w:styleId="13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方正仿宋简体" w:cs="宋体"/>
      <w:kern w:val="0"/>
      <w:sz w:val="20"/>
    </w:rPr>
  </w:style>
  <w:style w:type="paragraph" w:customStyle="1" w:styleId="13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方正仿宋简体" w:cs="宋体"/>
      <w:kern w:val="0"/>
      <w:sz w:val="20"/>
    </w:rPr>
  </w:style>
  <w:style w:type="paragraph" w:customStyle="1" w:styleId="140">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方正仿宋简体" w:cs="宋体"/>
      <w:b/>
      <w:bCs/>
      <w:kern w:val="0"/>
      <w:sz w:val="20"/>
    </w:rPr>
  </w:style>
  <w:style w:type="paragraph" w:customStyle="1" w:styleId="14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方正仿宋简体" w:cs="宋体"/>
      <w:b/>
      <w:bCs/>
      <w:kern w:val="0"/>
      <w:sz w:val="20"/>
    </w:rPr>
  </w:style>
  <w:style w:type="paragraph" w:customStyle="1" w:styleId="14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方正仿宋简体" w:cs="宋体"/>
      <w:color w:val="000000"/>
      <w:kern w:val="0"/>
      <w:sz w:val="20"/>
    </w:rPr>
  </w:style>
  <w:style w:type="paragraph" w:customStyle="1" w:styleId="143">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方正仿宋简体" w:cs="宋体"/>
      <w:b/>
      <w:bCs/>
      <w:color w:val="FF0000"/>
      <w:kern w:val="0"/>
      <w:sz w:val="20"/>
    </w:rPr>
  </w:style>
  <w:style w:type="paragraph" w:customStyle="1" w:styleId="144">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方正仿宋简体" w:cs="宋体"/>
      <w:kern w:val="0"/>
      <w:sz w:val="18"/>
      <w:szCs w:val="18"/>
    </w:rPr>
  </w:style>
  <w:style w:type="paragraph" w:customStyle="1" w:styleId="14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eastAsia="方正仿宋简体" w:cs="Arial"/>
      <w:kern w:val="0"/>
      <w:sz w:val="18"/>
      <w:szCs w:val="18"/>
    </w:rPr>
  </w:style>
  <w:style w:type="paragraph" w:customStyle="1" w:styleId="14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eastAsia="方正仿宋简体" w:cs="Arial"/>
      <w:kern w:val="0"/>
      <w:sz w:val="18"/>
      <w:szCs w:val="18"/>
    </w:rPr>
  </w:style>
  <w:style w:type="paragraph" w:customStyle="1" w:styleId="14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方正仿宋简体" w:cs="宋体"/>
      <w:color w:val="000000"/>
      <w:kern w:val="0"/>
      <w:sz w:val="24"/>
      <w:szCs w:val="24"/>
    </w:rPr>
  </w:style>
  <w:style w:type="paragraph" w:customStyle="1" w:styleId="148">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方正仿宋简体" w:cs="宋体"/>
      <w:color w:val="000000"/>
      <w:kern w:val="0"/>
      <w:sz w:val="20"/>
    </w:rPr>
  </w:style>
  <w:style w:type="paragraph" w:customStyle="1" w:styleId="149">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方正仿宋简体" w:cs="宋体"/>
      <w:kern w:val="0"/>
      <w:sz w:val="18"/>
      <w:szCs w:val="18"/>
    </w:rPr>
  </w:style>
  <w:style w:type="paragraph" w:customStyle="1" w:styleId="150">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eastAsia="方正仿宋简体" w:cs="Arial"/>
      <w:kern w:val="0"/>
      <w:sz w:val="18"/>
      <w:szCs w:val="18"/>
    </w:rPr>
  </w:style>
  <w:style w:type="paragraph" w:customStyle="1" w:styleId="151">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eastAsia="方正仿宋简体" w:cs="Arial"/>
      <w:kern w:val="0"/>
      <w:sz w:val="18"/>
      <w:szCs w:val="18"/>
    </w:rPr>
  </w:style>
  <w:style w:type="paragraph" w:customStyle="1" w:styleId="152">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方正仿宋简体" w:cs="宋体"/>
      <w:kern w:val="0"/>
      <w:sz w:val="20"/>
    </w:rPr>
  </w:style>
  <w:style w:type="paragraph" w:customStyle="1" w:styleId="153">
    <w:name w:val="xl48"/>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方正仿宋简体" w:cs="宋体"/>
      <w:kern w:val="0"/>
      <w:sz w:val="20"/>
    </w:rPr>
  </w:style>
  <w:style w:type="paragraph" w:customStyle="1" w:styleId="154">
    <w:name w:val="xl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方正仿宋简体" w:cs="宋体"/>
      <w:kern w:val="0"/>
      <w:sz w:val="20"/>
    </w:rPr>
  </w:style>
  <w:style w:type="paragraph" w:customStyle="1" w:styleId="155">
    <w:name w:val="xl5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方正仿宋简体" w:cs="宋体"/>
      <w:kern w:val="0"/>
      <w:sz w:val="20"/>
    </w:rPr>
  </w:style>
  <w:style w:type="paragraph" w:customStyle="1" w:styleId="156">
    <w:name w:val="xl5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方正仿宋简体" w:cs="宋体"/>
      <w:kern w:val="0"/>
      <w:sz w:val="20"/>
    </w:rPr>
  </w:style>
  <w:style w:type="paragraph" w:customStyle="1" w:styleId="157">
    <w:name w:val="xl5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方正仿宋简体" w:cs="宋体"/>
      <w:kern w:val="0"/>
      <w:sz w:val="20"/>
    </w:rPr>
  </w:style>
  <w:style w:type="paragraph" w:customStyle="1" w:styleId="158">
    <w:name w:val="xl5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方正仿宋简体" w:cs="宋体"/>
      <w:kern w:val="0"/>
      <w:sz w:val="20"/>
    </w:rPr>
  </w:style>
  <w:style w:type="paragraph" w:customStyle="1" w:styleId="159">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方正仿宋简体" w:cs="宋体"/>
      <w:kern w:val="0"/>
      <w:sz w:val="20"/>
    </w:rPr>
  </w:style>
  <w:style w:type="paragraph" w:customStyle="1" w:styleId="160">
    <w:name w:val="xl5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方正仿宋简体" w:cs="宋体"/>
      <w:color w:val="000000"/>
      <w:kern w:val="0"/>
      <w:sz w:val="20"/>
    </w:rPr>
  </w:style>
  <w:style w:type="paragraph" w:customStyle="1" w:styleId="161">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方正仿宋简体" w:cs="宋体"/>
      <w:kern w:val="0"/>
      <w:sz w:val="20"/>
    </w:rPr>
  </w:style>
  <w:style w:type="paragraph" w:customStyle="1" w:styleId="162">
    <w:name w:val="xl5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方正仿宋简体" w:cs="宋体"/>
      <w:kern w:val="0"/>
      <w:sz w:val="20"/>
    </w:rPr>
  </w:style>
  <w:style w:type="paragraph" w:customStyle="1" w:styleId="163">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方正仿宋简体" w:cs="宋体"/>
      <w:kern w:val="0"/>
      <w:sz w:val="20"/>
    </w:rPr>
  </w:style>
  <w:style w:type="paragraph" w:customStyle="1" w:styleId="164">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方正仿宋简体" w:cs="宋体"/>
      <w:kern w:val="0"/>
      <w:sz w:val="24"/>
      <w:szCs w:val="24"/>
    </w:rPr>
  </w:style>
  <w:style w:type="paragraph" w:customStyle="1" w:styleId="165">
    <w:name w:val="xl6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方正仿宋简体" w:cs="宋体"/>
      <w:kern w:val="0"/>
      <w:sz w:val="20"/>
    </w:rPr>
  </w:style>
  <w:style w:type="paragraph" w:customStyle="1" w:styleId="166">
    <w:name w:val="xl6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方正仿宋简体" w:cs="宋体"/>
      <w:kern w:val="0"/>
      <w:sz w:val="20"/>
    </w:rPr>
  </w:style>
  <w:style w:type="paragraph" w:customStyle="1" w:styleId="167">
    <w:name w:val="xl6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方正仿宋简体" w:cs="宋体"/>
      <w:color w:val="000000"/>
      <w:kern w:val="0"/>
      <w:sz w:val="20"/>
    </w:rPr>
  </w:style>
  <w:style w:type="paragraph" w:customStyle="1" w:styleId="168">
    <w:name w:val="Char Char Char Char Char Char Char1"/>
    <w:basedOn w:val="1"/>
    <w:qFormat/>
    <w:uiPriority w:val="0"/>
    <w:pPr>
      <w:widowControl/>
      <w:spacing w:after="160" w:line="240" w:lineRule="exact"/>
      <w:jc w:val="left"/>
    </w:pPr>
    <w:rPr>
      <w:rFonts w:eastAsia="仿宋_GB2312"/>
      <w:sz w:val="30"/>
    </w:rPr>
  </w:style>
  <w:style w:type="paragraph" w:customStyle="1" w:styleId="169">
    <w:name w:val="Char12"/>
    <w:basedOn w:val="1"/>
    <w:qFormat/>
    <w:uiPriority w:val="0"/>
    <w:pPr>
      <w:tabs>
        <w:tab w:val="left" w:pos="840"/>
      </w:tabs>
      <w:ind w:left="840" w:hanging="420"/>
    </w:pPr>
    <w:rPr>
      <w:rFonts w:eastAsia="仿宋_GB2312"/>
      <w:sz w:val="30"/>
    </w:rPr>
  </w:style>
  <w:style w:type="paragraph" w:customStyle="1" w:styleId="170">
    <w:name w:val="Char Char Char Char"/>
    <w:basedOn w:val="1"/>
    <w:qFormat/>
    <w:uiPriority w:val="0"/>
    <w:pPr>
      <w:widowControl/>
      <w:spacing w:after="160" w:line="240" w:lineRule="exact"/>
      <w:jc w:val="left"/>
    </w:pPr>
    <w:rPr>
      <w:rFonts w:eastAsia="仿宋_GB2312"/>
      <w:sz w:val="30"/>
    </w:rPr>
  </w:style>
  <w:style w:type="paragraph" w:customStyle="1" w:styleId="171">
    <w:name w:val="Char Char Char Char Char Char Char Char Char 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7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173">
    <w:name w:val="Quote"/>
    <w:basedOn w:val="1"/>
    <w:next w:val="1"/>
    <w:link w:val="174"/>
    <w:qFormat/>
    <w:uiPriority w:val="29"/>
    <w:rPr>
      <w:rFonts w:ascii="Calibri" w:hAnsi="Calibri" w:eastAsia="宋体"/>
      <w:i/>
      <w:iCs/>
      <w:color w:val="000000"/>
      <w:sz w:val="21"/>
      <w:szCs w:val="22"/>
    </w:rPr>
  </w:style>
  <w:style w:type="character" w:customStyle="1" w:styleId="174">
    <w:name w:val="引用 Char"/>
    <w:basedOn w:val="30"/>
    <w:link w:val="173"/>
    <w:qFormat/>
    <w:uiPriority w:val="29"/>
    <w:rPr>
      <w:rFonts w:ascii="Calibri" w:hAnsi="Calibri"/>
      <w:i/>
      <w:iCs/>
      <w:color w:val="000000"/>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0C7969-D1C8-497A-AE28-78616EDE97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670</Words>
  <Characters>3825</Characters>
  <Lines>31</Lines>
  <Paragraphs>8</Paragraphs>
  <TotalTime>28</TotalTime>
  <ScaleCrop>false</ScaleCrop>
  <LinksUpToDate>false</LinksUpToDate>
  <CharactersWithSpaces>4487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2019-12-31T03:42:00Z</dcterms:created>
  <dc:creator>li_yoo</dc:creator>
  <cp:lastModifiedBy>admin</cp:lastModifiedBy>
  <cp:lastPrinted>2020-05-07T04:29:00Z</cp:lastPrinted>
  <dcterms:modified xsi:type="dcterms:W3CDTF">2024-01-02T09:54:30Z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